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575D3B">
        <w:rPr>
          <w:rFonts w:cs="Tahoma"/>
          <w:sz w:val="20"/>
          <w:szCs w:val="20"/>
        </w:rPr>
        <w:t>4</w:t>
      </w:r>
      <w:r w:rsidR="00E05CB9">
        <w:rPr>
          <w:rFonts w:cs="Tahoma"/>
          <w:sz w:val="20"/>
          <w:szCs w:val="20"/>
        </w:rPr>
        <w:t>3</w:t>
      </w:r>
      <w:r w:rsidR="00064890">
        <w:rPr>
          <w:rFonts w:cs="Tahoma"/>
          <w:sz w:val="20"/>
          <w:szCs w:val="20"/>
        </w:rPr>
        <w:t>/201</w:t>
      </w:r>
      <w:r w:rsidR="00784D34">
        <w:rPr>
          <w:rFonts w:cs="Tahoma"/>
          <w:sz w:val="20"/>
          <w:szCs w:val="20"/>
        </w:rPr>
        <w:t>7</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E05CB9" w:rsidRPr="00A94452">
        <w:rPr>
          <w:rFonts w:cs="Tahoma"/>
          <w:sz w:val="20"/>
          <w:szCs w:val="20"/>
        </w:rPr>
        <w:t>27</w:t>
      </w:r>
      <w:r w:rsidR="00064890" w:rsidRPr="00A94452">
        <w:rPr>
          <w:rFonts w:cs="Tahoma"/>
          <w:sz w:val="20"/>
          <w:szCs w:val="20"/>
        </w:rPr>
        <w:t>.</w:t>
      </w:r>
      <w:r w:rsidR="00575D3B" w:rsidRPr="00A94452">
        <w:rPr>
          <w:rFonts w:cs="Tahoma"/>
          <w:sz w:val="20"/>
          <w:szCs w:val="20"/>
        </w:rPr>
        <w:t xml:space="preserve"> </w:t>
      </w:r>
      <w:r w:rsidR="00E05CB9" w:rsidRPr="00A94452">
        <w:rPr>
          <w:rFonts w:cs="Tahoma"/>
          <w:sz w:val="20"/>
          <w:szCs w:val="20"/>
        </w:rPr>
        <w:t xml:space="preserve">julij </w:t>
      </w:r>
      <w:r w:rsidR="00064890">
        <w:rPr>
          <w:rFonts w:cs="Tahoma"/>
          <w:sz w:val="20"/>
          <w:szCs w:val="20"/>
        </w:rPr>
        <w:t>201</w:t>
      </w:r>
      <w:r w:rsidR="00784D34">
        <w:rPr>
          <w:rFonts w:cs="Tahoma"/>
          <w:sz w:val="20"/>
          <w:szCs w:val="20"/>
        </w:rPr>
        <w:t>7</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A158C8" w:rsidRDefault="00784D34"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REKONSTRUKCIJA KRIŽIŠČA V KROŽNO KRIŽIŠČE                                                   Gregorčičeva cesta LZ 135290, Bazoviška cesta LZ 135290 in Vojkov drevored LZ 135250</w:t>
      </w:r>
      <w:r w:rsidR="00E05CB9">
        <w:rPr>
          <w:b w:val="0"/>
          <w:bCs w:val="0"/>
          <w:szCs w:val="22"/>
        </w:rPr>
        <w:t xml:space="preserve"> </w:t>
      </w:r>
      <w:r w:rsidR="00E05CB9" w:rsidRPr="00BD0BEF">
        <w:rPr>
          <w:bCs w:val="0"/>
          <w:szCs w:val="22"/>
        </w:rPr>
        <w:t>PONOVNO</w:t>
      </w:r>
    </w:p>
    <w:p w:rsidR="00E05CB9" w:rsidRPr="00E05CB9" w:rsidRDefault="00E05CB9" w:rsidP="00E05CB9"/>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2</w:t>
      </w:r>
      <w:r w:rsidRPr="009D51CA">
        <w:rPr>
          <w:szCs w:val="18"/>
        </w:rPr>
        <w:t xml:space="preserve"> – </w:t>
      </w:r>
      <w:r w:rsidRPr="009D51CA">
        <w:rPr>
          <w:szCs w:val="18"/>
        </w:rPr>
        <w:tab/>
      </w:r>
      <w:r>
        <w:rPr>
          <w:szCs w:val="18"/>
        </w:rPr>
        <w:t>Menična izjava s pooblastilom za izpolnitev in unovčenje</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lastRenderedPageBreak/>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F0141F" w:rsidRDefault="00A158C8" w:rsidP="00A158C8">
      <w:pPr>
        <w:spacing w:line="264" w:lineRule="auto"/>
        <w:jc w:val="both"/>
        <w:rPr>
          <w:rFonts w:cs="Tahoma"/>
          <w:color w:val="0000FF"/>
          <w:szCs w:val="18"/>
        </w:rPr>
      </w:pPr>
      <w:r>
        <w:rPr>
          <w:rFonts w:cs="Tahoma"/>
          <w:szCs w:val="18"/>
        </w:rPr>
        <w:t xml:space="preserve">na podlagi </w:t>
      </w:r>
      <w:r w:rsidR="00064890">
        <w:rPr>
          <w:rFonts w:cs="Tahoma"/>
          <w:szCs w:val="18"/>
        </w:rPr>
        <w:t>47</w:t>
      </w:r>
      <w:r>
        <w:rPr>
          <w:rFonts w:cs="Tahoma"/>
          <w:szCs w:val="18"/>
        </w:rPr>
        <w:t>. člena Zakona o javnem naročanju (Uradni list RS, št. 91/15, v nadaljevanju ZJN-3) vabi ponudnike, da v skladu z zahtevami iz te dokumentacije podajo ponudbo za izvedbo javnega naročila gradnje</w:t>
      </w:r>
      <w:r w:rsidR="006C01D3">
        <w:rPr>
          <w:rFonts w:cs="Tahoma"/>
          <w:szCs w:val="18"/>
        </w:rPr>
        <w:t xml:space="preserve"> za</w:t>
      </w:r>
      <w:r>
        <w:rPr>
          <w:rFonts w:cs="Tahoma"/>
          <w:szCs w:val="18"/>
        </w:rPr>
        <w:t xml:space="preserve"> </w:t>
      </w:r>
      <w:r w:rsidR="00F0141F" w:rsidRPr="00C135D7">
        <w:rPr>
          <w:rFonts w:cs="Tahoma"/>
          <w:szCs w:val="18"/>
        </w:rPr>
        <w:t>REKONSTRUKCIJ</w:t>
      </w:r>
      <w:r w:rsidR="006C01D3" w:rsidRPr="00C135D7">
        <w:rPr>
          <w:rFonts w:cs="Tahoma"/>
          <w:szCs w:val="18"/>
        </w:rPr>
        <w:t>O</w:t>
      </w:r>
      <w:r w:rsidR="00F0141F" w:rsidRPr="00C135D7">
        <w:rPr>
          <w:rFonts w:cs="Tahoma"/>
          <w:szCs w:val="18"/>
        </w:rPr>
        <w:t xml:space="preserve"> KRIŽIŠČA V KROŽNO KRIŽIŠČE </w:t>
      </w:r>
      <w:r w:rsidR="00F0141F" w:rsidRPr="00C135D7">
        <w:rPr>
          <w:bCs/>
          <w:szCs w:val="22"/>
        </w:rPr>
        <w:t>Gregorčičeva cesta LZ 135290, Bazoviška cesta LZ 135290 in Vojkov drevored LZ 135250</w:t>
      </w:r>
      <w:r w:rsidRPr="00C135D7">
        <w:rPr>
          <w:rFonts w:cs="Tahoma"/>
          <w:szCs w:val="18"/>
        </w:rPr>
        <w:t>.</w:t>
      </w:r>
    </w:p>
    <w:p w:rsidR="00A158C8"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F0141F" w:rsidRPr="00697DD4" w:rsidRDefault="00F0141F" w:rsidP="00DE199A">
            <w:pPr>
              <w:spacing w:line="264" w:lineRule="auto"/>
              <w:jc w:val="both"/>
              <w:rPr>
                <w:rFonts w:cs="Tahoma"/>
                <w:szCs w:val="18"/>
              </w:rPr>
            </w:pPr>
            <w:r w:rsidRPr="00697DD4">
              <w:rPr>
                <w:rFonts w:cs="Tahoma"/>
                <w:szCs w:val="18"/>
              </w:rPr>
              <w:t xml:space="preserve">REKONSTRUKCIJA KRIŽIŠČA V KROŽNO KRIŽIŠČE </w:t>
            </w:r>
          </w:p>
          <w:p w:rsidR="00A158C8" w:rsidRPr="00AD408D" w:rsidRDefault="00F0141F" w:rsidP="00DE199A">
            <w:pPr>
              <w:spacing w:line="264" w:lineRule="auto"/>
              <w:jc w:val="both"/>
              <w:rPr>
                <w:rFonts w:cs="Tahoma"/>
                <w:szCs w:val="18"/>
              </w:rPr>
            </w:pPr>
            <w:r w:rsidRPr="00697DD4">
              <w:rPr>
                <w:bCs/>
                <w:szCs w:val="22"/>
              </w:rPr>
              <w:t>Gregorčičeva cesta LZ 135290, Bazoviška cesta LZ 135290 in Vojkov drevored LZ 135250</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DF15E6" w:rsidRPr="000841D7" w:rsidRDefault="000841D7" w:rsidP="00A94452">
            <w:pPr>
              <w:spacing w:line="264" w:lineRule="auto"/>
              <w:jc w:val="both"/>
              <w:rPr>
                <w:rFonts w:cs="Tahoma"/>
                <w:szCs w:val="18"/>
              </w:rPr>
            </w:pPr>
            <w:r w:rsidRPr="00697DD4">
              <w:rPr>
                <w:rFonts w:cs="Tahoma"/>
                <w:szCs w:val="18"/>
              </w:rPr>
              <w:t>2</w:t>
            </w:r>
            <w:r w:rsidR="00A94452" w:rsidRPr="00697DD4">
              <w:rPr>
                <w:rFonts w:cs="Tahoma"/>
                <w:szCs w:val="18"/>
              </w:rPr>
              <w:t>90.580,08</w:t>
            </w:r>
            <w:r w:rsidRPr="00697DD4">
              <w:rPr>
                <w:rFonts w:cs="Tahoma"/>
                <w:szCs w:val="18"/>
              </w:rPr>
              <w:t xml:space="preserve"> EUR z DDV</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Default="00D3083B" w:rsidP="00450223">
            <w:pPr>
              <w:spacing w:line="264" w:lineRule="auto"/>
              <w:jc w:val="both"/>
              <w:rPr>
                <w:rFonts w:cs="Tahoma"/>
                <w:szCs w:val="18"/>
              </w:rPr>
            </w:pPr>
            <w:r>
              <w:rPr>
                <w:rFonts w:cs="Tahoma"/>
                <w:szCs w:val="18"/>
              </w:rPr>
              <w:t>naročilo se odda s sklenitvijo gradbene pogodbe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AD408D" w:rsidRDefault="0071748B" w:rsidP="00DF15E6">
            <w:pPr>
              <w:spacing w:line="264" w:lineRule="auto"/>
              <w:jc w:val="both"/>
              <w:rPr>
                <w:rFonts w:cs="Tahoma"/>
                <w:szCs w:val="18"/>
              </w:rPr>
            </w:pPr>
            <w:r>
              <w:rPr>
                <w:rFonts w:cs="Tahoma"/>
                <w:szCs w:val="18"/>
              </w:rPr>
              <w:t>3</w:t>
            </w:r>
            <w:r w:rsidR="00DF15E6">
              <w:rPr>
                <w:rFonts w:cs="Tahoma"/>
                <w:szCs w:val="18"/>
              </w:rPr>
              <w:t xml:space="preserve"> mesece 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EB58F4" w:rsidRDefault="002C2FB6" w:rsidP="002C2FB6">
      <w:pPr>
        <w:pStyle w:val="Telobesedila"/>
        <w:numPr>
          <w:ilvl w:val="0"/>
          <w:numId w:val="2"/>
        </w:numPr>
        <w:spacing w:line="264" w:lineRule="auto"/>
        <w:ind w:left="284" w:hanging="284"/>
        <w:rPr>
          <w:szCs w:val="18"/>
        </w:rPr>
      </w:pPr>
      <w:r w:rsidRPr="00EB58F4">
        <w:rPr>
          <w:rFonts w:cs="Tahoma"/>
          <w:szCs w:val="18"/>
        </w:rPr>
        <w:t>na spletni strani naročnika</w:t>
      </w:r>
      <w:r w:rsidR="008623C1" w:rsidRPr="00EB58F4">
        <w:rPr>
          <w:rFonts w:cs="Tahoma"/>
          <w:szCs w:val="18"/>
        </w:rPr>
        <w:t xml:space="preserve">: http://www.ilirska-bistrica.si </w:t>
      </w:r>
      <w:r w:rsidR="008B327A" w:rsidRPr="00EB58F4">
        <w:rPr>
          <w:rFonts w:cs="Tahoma"/>
          <w:szCs w:val="18"/>
        </w:rPr>
        <w:t xml:space="preserve">pod rubriko »Razpisi« </w:t>
      </w:r>
      <w:r w:rsidRPr="00EB58F4">
        <w:rPr>
          <w:rFonts w:cs="Tahoma"/>
          <w:szCs w:val="18"/>
        </w:rPr>
        <w:t>(1. del, 2. del, 3. del in 4. del v dokumentu Word, Obrazec št. 15 – Predračun v dokumentu Excel)</w:t>
      </w:r>
    </w:p>
    <w:p w:rsidR="00981A3F" w:rsidRPr="00EB58F4" w:rsidRDefault="002C2FB6" w:rsidP="00981A3F">
      <w:pPr>
        <w:pStyle w:val="Telobesedila"/>
        <w:spacing w:line="264" w:lineRule="auto"/>
        <w:ind w:left="284"/>
        <w:rPr>
          <w:szCs w:val="18"/>
        </w:rPr>
      </w:pPr>
      <w:r w:rsidRPr="00EB58F4">
        <w:rPr>
          <w:rFonts w:cs="Tahoma"/>
          <w:szCs w:val="18"/>
        </w:rPr>
        <w:t>Poleg dokumentacije v zvezi z oddajo javnega naročila so objavljeni tudi načrti.</w:t>
      </w:r>
    </w:p>
    <w:p w:rsidR="007C52A3"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C261BF" w:rsidRDefault="002507BC" w:rsidP="00A158C8">
      <w:pPr>
        <w:spacing w:line="264" w:lineRule="auto"/>
        <w:jc w:val="both"/>
        <w:rPr>
          <w:rFonts w:cs="Tahoma"/>
          <w:szCs w:val="18"/>
        </w:rPr>
      </w:pPr>
      <w:r w:rsidRPr="00C261BF">
        <w:rPr>
          <w:rFonts w:cs="Tahoma"/>
          <w:szCs w:val="18"/>
        </w:rPr>
        <w:t>Ponudnik lahko zahteva dodatna pojasnila v zvezi z dokumentacijo do vklj</w:t>
      </w:r>
      <w:r w:rsidRPr="00EB58F4">
        <w:rPr>
          <w:rFonts w:cs="Tahoma"/>
          <w:szCs w:val="18"/>
        </w:rPr>
        <w:t xml:space="preserve">učno </w:t>
      </w:r>
      <w:r w:rsidR="006E48E4" w:rsidRPr="00EB58F4">
        <w:rPr>
          <w:rFonts w:cs="Tahoma"/>
          <w:szCs w:val="18"/>
        </w:rPr>
        <w:t>sedem</w:t>
      </w:r>
      <w:r w:rsidR="008E4E9A" w:rsidRPr="00EB58F4">
        <w:rPr>
          <w:rFonts w:cs="Tahoma"/>
          <w:szCs w:val="18"/>
        </w:rPr>
        <w:t xml:space="preserve"> (</w:t>
      </w:r>
      <w:r w:rsidR="006E48E4" w:rsidRPr="00EB58F4">
        <w:rPr>
          <w:rFonts w:cs="Tahoma"/>
          <w:szCs w:val="18"/>
        </w:rPr>
        <w:t>7</w:t>
      </w:r>
      <w:r w:rsidR="008E4E9A" w:rsidRPr="00EB58F4">
        <w:rPr>
          <w:rFonts w:cs="Tahoma"/>
          <w:szCs w:val="18"/>
        </w:rPr>
        <w:t>)</w:t>
      </w:r>
      <w:r w:rsidRPr="00EB58F4">
        <w:rPr>
          <w:rFonts w:cs="Tahoma"/>
          <w:szCs w:val="18"/>
        </w:rPr>
        <w:t xml:space="preserve"> dni pred rokom za oddajo ponudb, do 10:00 ure.</w:t>
      </w:r>
    </w:p>
    <w:p w:rsidR="002507BC" w:rsidRPr="00C261BF"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sidRPr="00C261BF">
        <w:rPr>
          <w:rFonts w:cs="Tahoma"/>
          <w:szCs w:val="18"/>
        </w:rPr>
        <w:t>Naročnik bo dodatna pojasnila v zvezi z dokumentacijo objavil na Portalu javnih naročil do</w:t>
      </w:r>
      <w:r w:rsidR="00C261BF" w:rsidRPr="00EB58F4">
        <w:rPr>
          <w:rFonts w:cs="Tahoma"/>
          <w:szCs w:val="18"/>
        </w:rPr>
        <w:t xml:space="preserve"> </w:t>
      </w:r>
      <w:r w:rsidR="002C2FB6" w:rsidRPr="00EB58F4">
        <w:rPr>
          <w:rFonts w:cs="Tahoma"/>
          <w:szCs w:val="18"/>
        </w:rPr>
        <w:t>štiri</w:t>
      </w:r>
      <w:r w:rsidR="000C4ACE" w:rsidRPr="00EB58F4">
        <w:rPr>
          <w:rFonts w:cs="Tahoma"/>
          <w:szCs w:val="18"/>
        </w:rPr>
        <w:t xml:space="preserve"> (4)</w:t>
      </w:r>
      <w:r w:rsidR="002C2FB6" w:rsidRPr="00EB58F4">
        <w:rPr>
          <w:rFonts w:cs="Tahoma"/>
          <w:szCs w:val="18"/>
        </w:rPr>
        <w:t xml:space="preserve"> </w:t>
      </w:r>
      <w:r w:rsidRPr="00EB58F4">
        <w:rPr>
          <w:rFonts w:cs="Tahoma"/>
          <w:szCs w:val="18"/>
        </w:rPr>
        <w:t xml:space="preserve">dni pred rokom za oddajo ponudb, </w:t>
      </w:r>
      <w:r w:rsidRPr="00C261BF">
        <w:rPr>
          <w:rFonts w:cs="Tahoma"/>
          <w:szCs w:val="18"/>
        </w:rPr>
        <w:t>pod pogojem, da je bila zahteva za dodatno pojasnilo posredovana pravočasno.</w:t>
      </w:r>
      <w:r>
        <w:rPr>
          <w:rFonts w:cs="Tahoma"/>
          <w:szCs w:val="18"/>
        </w:rPr>
        <w:t xml:space="preserve"> </w:t>
      </w:r>
    </w:p>
    <w:p w:rsidR="002507BC"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C261BF" w:rsidRDefault="00C261BF"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105BD2" w:rsidRDefault="00105BD2" w:rsidP="00A158C8">
      <w:pPr>
        <w:spacing w:line="264" w:lineRule="auto"/>
        <w:jc w:val="both"/>
        <w:rPr>
          <w:rFonts w:cs="Tahoma"/>
          <w:szCs w:val="18"/>
        </w:rPr>
      </w:pPr>
      <w:r>
        <w:rPr>
          <w:rFonts w:cs="Tahoma"/>
          <w:szCs w:val="18"/>
        </w:rPr>
        <w:t xml:space="preserve">Ponudnik ponudbo odda obvezno v tiskani obliki. </w:t>
      </w:r>
      <w:r w:rsidR="003E3348">
        <w:rPr>
          <w:rFonts w:cs="Tahoma"/>
          <w:szCs w:val="18"/>
        </w:rPr>
        <w:t xml:space="preserve">Zaželeno je, da poleg </w:t>
      </w:r>
      <w:r>
        <w:rPr>
          <w:rFonts w:cs="Tahoma"/>
          <w:szCs w:val="18"/>
        </w:rPr>
        <w:t>tiskane oblike ponudnik ponudbi priloži tudi scan celotne ponudbene dokumentacije v PDF obliki na CD ali USB, ponudbeni predračun pa tudi v obliki dokumenta Excel.</w:t>
      </w:r>
    </w:p>
    <w:p w:rsidR="00105BD2" w:rsidRDefault="00105BD2" w:rsidP="00A158C8">
      <w:pPr>
        <w:spacing w:line="264" w:lineRule="auto"/>
        <w:jc w:val="both"/>
        <w:rPr>
          <w:rFonts w:cs="Tahoma"/>
          <w:szCs w:val="18"/>
        </w:rPr>
      </w:pPr>
    </w:p>
    <w:p w:rsidR="00C174A5" w:rsidRDefault="00CF4DD2" w:rsidP="00A158C8">
      <w:pPr>
        <w:spacing w:line="264" w:lineRule="auto"/>
        <w:jc w:val="both"/>
        <w:rPr>
          <w:rFonts w:cs="Tahoma"/>
          <w:szCs w:val="18"/>
        </w:rPr>
      </w:pPr>
      <w:r>
        <w:rPr>
          <w:rFonts w:cs="Tahoma"/>
          <w:szCs w:val="18"/>
        </w:rPr>
        <w:t xml:space="preserve">Ponudnik mora oddali svojo ponudbo </w:t>
      </w:r>
      <w:r w:rsidRPr="00105BD2">
        <w:rPr>
          <w:rFonts w:cs="Tahoma"/>
          <w:szCs w:val="18"/>
          <w:u w:val="single"/>
        </w:rPr>
        <w:t>v zaprti ovojnici</w:t>
      </w:r>
      <w:r>
        <w:rPr>
          <w:rFonts w:cs="Tahoma"/>
          <w:szCs w:val="18"/>
        </w:rPr>
        <w:t>.</w:t>
      </w:r>
    </w:p>
    <w:p w:rsidR="00CF4DD2" w:rsidRDefault="00CF4DD2" w:rsidP="00A158C8">
      <w:pPr>
        <w:spacing w:line="264" w:lineRule="auto"/>
        <w:jc w:val="both"/>
        <w:rPr>
          <w:rFonts w:cs="Tahoma"/>
          <w:szCs w:val="18"/>
        </w:rPr>
      </w:pPr>
    </w:p>
    <w:p w:rsidR="00CF4DD2" w:rsidRDefault="00CF4DD2" w:rsidP="00A158C8">
      <w:pPr>
        <w:spacing w:line="264" w:lineRule="auto"/>
        <w:jc w:val="both"/>
        <w:rPr>
          <w:rFonts w:cs="Tahoma"/>
          <w:szCs w:val="18"/>
        </w:rPr>
      </w:pPr>
      <w:r>
        <w:rPr>
          <w:rFonts w:cs="Tahoma"/>
          <w:szCs w:val="18"/>
        </w:rPr>
        <w:t xml:space="preserve">Na </w:t>
      </w:r>
      <w:r w:rsidRPr="00105BD2">
        <w:rPr>
          <w:rFonts w:cs="Tahoma"/>
          <w:szCs w:val="18"/>
          <w:u w:val="single"/>
        </w:rPr>
        <w:t>naslovni strani</w:t>
      </w:r>
      <w:r>
        <w:rPr>
          <w:rFonts w:cs="Tahoma"/>
          <w:szCs w:val="18"/>
        </w:rPr>
        <w:t xml:space="preserve"> mora biti ovojnica opremljena z naslovom naročnika:</w:t>
      </w:r>
    </w:p>
    <w:p w:rsidR="00CF4DD2" w:rsidRDefault="002C2FB6" w:rsidP="00D5736B">
      <w:pPr>
        <w:spacing w:before="120" w:line="264" w:lineRule="auto"/>
        <w:jc w:val="both"/>
        <w:rPr>
          <w:rFonts w:cs="Tahoma"/>
          <w:szCs w:val="18"/>
        </w:rPr>
      </w:pPr>
      <w:r>
        <w:rPr>
          <w:rFonts w:cs="Tahoma"/>
          <w:szCs w:val="18"/>
        </w:rPr>
        <w:t>OBČINA ILIRSKA BISTRICA</w:t>
      </w:r>
    </w:p>
    <w:p w:rsidR="00CF4DD2" w:rsidRDefault="002C2FB6" w:rsidP="00A158C8">
      <w:pPr>
        <w:spacing w:line="264" w:lineRule="auto"/>
        <w:jc w:val="both"/>
        <w:rPr>
          <w:rFonts w:cs="Tahoma"/>
          <w:szCs w:val="18"/>
        </w:rPr>
      </w:pPr>
      <w:r>
        <w:rPr>
          <w:rFonts w:cs="Tahoma"/>
          <w:szCs w:val="18"/>
        </w:rPr>
        <w:t>Bazoviška cesta 14</w:t>
      </w:r>
    </w:p>
    <w:p w:rsidR="00CF4DD2" w:rsidRDefault="003E3348" w:rsidP="00A158C8">
      <w:pPr>
        <w:spacing w:line="264" w:lineRule="auto"/>
        <w:jc w:val="both"/>
        <w:rPr>
          <w:rFonts w:cs="Tahoma"/>
          <w:szCs w:val="18"/>
        </w:rPr>
      </w:pPr>
      <w:r>
        <w:rPr>
          <w:rFonts w:cs="Tahoma"/>
          <w:szCs w:val="18"/>
        </w:rPr>
        <w:t>(</w:t>
      </w:r>
      <w:r w:rsidR="00D3083B">
        <w:rPr>
          <w:rFonts w:cs="Tahoma"/>
          <w:szCs w:val="18"/>
        </w:rPr>
        <w:t>vložišče</w:t>
      </w:r>
      <w:r>
        <w:rPr>
          <w:rFonts w:cs="Tahoma"/>
          <w:szCs w:val="18"/>
        </w:rPr>
        <w:t>)</w:t>
      </w:r>
    </w:p>
    <w:p w:rsidR="00CF4DD2" w:rsidRDefault="002C2FB6" w:rsidP="00A158C8">
      <w:pPr>
        <w:spacing w:line="264" w:lineRule="auto"/>
        <w:jc w:val="both"/>
        <w:rPr>
          <w:rFonts w:cs="Tahoma"/>
          <w:szCs w:val="18"/>
        </w:rPr>
      </w:pPr>
      <w:r>
        <w:rPr>
          <w:rFonts w:cs="Tahoma"/>
          <w:szCs w:val="18"/>
        </w:rPr>
        <w:t>6250 ILIRSKA BISTRICA</w:t>
      </w:r>
    </w:p>
    <w:p w:rsidR="00CF4DD2" w:rsidRDefault="00CF4DD2" w:rsidP="00A158C8">
      <w:pPr>
        <w:spacing w:line="264" w:lineRule="auto"/>
        <w:jc w:val="both"/>
        <w:rPr>
          <w:rFonts w:cs="Tahoma"/>
          <w:szCs w:val="18"/>
        </w:rPr>
      </w:pPr>
    </w:p>
    <w:p w:rsidR="00CF4DD2" w:rsidRDefault="00CF4DD2" w:rsidP="0060463F">
      <w:pPr>
        <w:spacing w:line="264" w:lineRule="auto"/>
        <w:jc w:val="both"/>
        <w:rPr>
          <w:rFonts w:cs="Tahoma"/>
          <w:szCs w:val="18"/>
        </w:rPr>
      </w:pPr>
      <w:r>
        <w:rPr>
          <w:rFonts w:cs="Tahoma"/>
          <w:szCs w:val="18"/>
        </w:rPr>
        <w:t xml:space="preserve">V </w:t>
      </w:r>
      <w:r w:rsidRPr="00105BD2">
        <w:rPr>
          <w:rFonts w:cs="Tahoma"/>
          <w:szCs w:val="18"/>
          <w:u w:val="single"/>
        </w:rPr>
        <w:t>spodnjem levem kotu</w:t>
      </w:r>
      <w:r>
        <w:rPr>
          <w:rFonts w:cs="Tahoma"/>
          <w:szCs w:val="18"/>
        </w:rPr>
        <w:t xml:space="preserve"> mora biti oznaka: »NE ODPIRAJ – PONUDBA – </w:t>
      </w:r>
      <w:r w:rsidR="0060463F" w:rsidRPr="006F674D">
        <w:rPr>
          <w:rFonts w:cs="Tahoma"/>
          <w:szCs w:val="18"/>
        </w:rPr>
        <w:t xml:space="preserve">REKONSTRUKCIJA KRIŽIŠČA V KROŽNO KRIŽIŠČE </w:t>
      </w:r>
      <w:r w:rsidR="0060463F" w:rsidRPr="006F674D">
        <w:rPr>
          <w:bCs/>
          <w:szCs w:val="22"/>
        </w:rPr>
        <w:t>Gregorčičeva cesta LZ 135290, Bazoviška cesta LZ 135290 in Vojkov drevored LZ 135250</w:t>
      </w:r>
      <w:r w:rsidRPr="006F674D">
        <w:rPr>
          <w:rFonts w:cs="Tahoma"/>
          <w:szCs w:val="18"/>
        </w:rPr>
        <w:t>«.</w:t>
      </w:r>
    </w:p>
    <w:p w:rsidR="00CF4DD2" w:rsidRDefault="00CF4DD2" w:rsidP="00A158C8">
      <w:pPr>
        <w:spacing w:line="264" w:lineRule="auto"/>
        <w:jc w:val="both"/>
        <w:rPr>
          <w:rFonts w:cs="Tahoma"/>
          <w:szCs w:val="18"/>
        </w:rPr>
      </w:pPr>
    </w:p>
    <w:p w:rsidR="00CF4DD2" w:rsidRDefault="00CF4DD2" w:rsidP="00A158C8">
      <w:pPr>
        <w:spacing w:line="264" w:lineRule="auto"/>
        <w:jc w:val="both"/>
        <w:rPr>
          <w:rFonts w:cs="Tahoma"/>
          <w:szCs w:val="18"/>
        </w:rPr>
      </w:pPr>
      <w:r>
        <w:rPr>
          <w:rFonts w:cs="Tahoma"/>
          <w:szCs w:val="18"/>
        </w:rPr>
        <w:t xml:space="preserve">V </w:t>
      </w:r>
      <w:r w:rsidRPr="00105BD2">
        <w:rPr>
          <w:rFonts w:cs="Tahoma"/>
          <w:szCs w:val="18"/>
          <w:u w:val="single"/>
        </w:rPr>
        <w:t>zgornjem levem kotu ali na hrbtni strani</w:t>
      </w:r>
      <w:r>
        <w:rPr>
          <w:rFonts w:cs="Tahoma"/>
          <w:szCs w:val="18"/>
        </w:rPr>
        <w:t xml:space="preserve"> ovojnice mora biti naveden naziv in naslov ponudnika. </w:t>
      </w:r>
    </w:p>
    <w:p w:rsidR="00C174A5" w:rsidRPr="006F674D" w:rsidRDefault="00C174A5" w:rsidP="00A158C8">
      <w:pPr>
        <w:spacing w:line="264" w:lineRule="auto"/>
        <w:jc w:val="both"/>
        <w:rPr>
          <w:rFonts w:cs="Tahoma"/>
          <w:szCs w:val="18"/>
        </w:rPr>
      </w:pPr>
    </w:p>
    <w:p w:rsidR="00105BD2" w:rsidRPr="00105BD2" w:rsidRDefault="00105BD2" w:rsidP="00A158C8">
      <w:pPr>
        <w:spacing w:line="264" w:lineRule="auto"/>
        <w:jc w:val="both"/>
        <w:rPr>
          <w:rFonts w:cs="Tahoma"/>
          <w:b/>
          <w:szCs w:val="18"/>
        </w:rPr>
      </w:pPr>
      <w:r w:rsidRPr="006F674D">
        <w:rPr>
          <w:rFonts w:cs="Tahoma"/>
          <w:szCs w:val="18"/>
        </w:rPr>
        <w:t xml:space="preserve">Naročnik bo upošteval vse ponudbe, ki bodo prispele na naslov naročnika </w:t>
      </w:r>
      <w:r w:rsidRPr="006F674D">
        <w:rPr>
          <w:rFonts w:cs="Tahoma"/>
          <w:b/>
          <w:szCs w:val="18"/>
          <w:u w:val="single"/>
        </w:rPr>
        <w:t xml:space="preserve">najpozneje do </w:t>
      </w:r>
      <w:r w:rsidR="00683EEF" w:rsidRPr="006F674D">
        <w:rPr>
          <w:rFonts w:cs="Tahoma"/>
          <w:b/>
          <w:szCs w:val="18"/>
          <w:u w:val="single"/>
        </w:rPr>
        <w:t>25</w:t>
      </w:r>
      <w:r w:rsidR="002C2FB6" w:rsidRPr="006F674D">
        <w:rPr>
          <w:rFonts w:cs="Tahoma"/>
          <w:b/>
          <w:szCs w:val="18"/>
          <w:u w:val="single"/>
        </w:rPr>
        <w:t xml:space="preserve">. </w:t>
      </w:r>
      <w:r w:rsidR="007C3E35" w:rsidRPr="006F674D">
        <w:rPr>
          <w:rFonts w:cs="Tahoma"/>
          <w:b/>
          <w:szCs w:val="18"/>
          <w:u w:val="single"/>
        </w:rPr>
        <w:t>a</w:t>
      </w:r>
      <w:r w:rsidR="00683EEF" w:rsidRPr="006F674D">
        <w:rPr>
          <w:rFonts w:cs="Tahoma"/>
          <w:b/>
          <w:szCs w:val="18"/>
          <w:u w:val="single"/>
        </w:rPr>
        <w:t xml:space="preserve">vgusta </w:t>
      </w:r>
      <w:r w:rsidRPr="006F674D">
        <w:rPr>
          <w:rFonts w:cs="Tahoma"/>
          <w:b/>
          <w:szCs w:val="18"/>
          <w:u w:val="single"/>
        </w:rPr>
        <w:t>201</w:t>
      </w:r>
      <w:r w:rsidR="007C3E35" w:rsidRPr="006F674D">
        <w:rPr>
          <w:rFonts w:cs="Tahoma"/>
          <w:b/>
          <w:szCs w:val="18"/>
          <w:u w:val="single"/>
        </w:rPr>
        <w:t>7</w:t>
      </w:r>
      <w:r w:rsidRPr="006F674D">
        <w:rPr>
          <w:rFonts w:cs="Tahoma"/>
          <w:b/>
          <w:szCs w:val="18"/>
          <w:u w:val="single"/>
        </w:rPr>
        <w:t xml:space="preserve">, </w:t>
      </w:r>
      <w:r w:rsidRPr="0016743E">
        <w:rPr>
          <w:rFonts w:cs="Tahoma"/>
          <w:b/>
          <w:szCs w:val="18"/>
          <w:u w:val="single"/>
        </w:rPr>
        <w:t xml:space="preserve">do </w:t>
      </w:r>
      <w:r w:rsidRPr="008B327A">
        <w:rPr>
          <w:rFonts w:cs="Tahoma"/>
          <w:b/>
          <w:szCs w:val="18"/>
          <w:u w:val="single"/>
        </w:rPr>
        <w:t>1</w:t>
      </w:r>
      <w:r w:rsidR="007C3E35">
        <w:rPr>
          <w:rFonts w:cs="Tahoma"/>
          <w:b/>
          <w:szCs w:val="18"/>
          <w:u w:val="single"/>
        </w:rPr>
        <w:t>1</w:t>
      </w:r>
      <w:r w:rsidRPr="008B327A">
        <w:rPr>
          <w:rFonts w:cs="Tahoma"/>
          <w:b/>
          <w:szCs w:val="18"/>
          <w:u w:val="single"/>
        </w:rPr>
        <w:t>:00 ure</w:t>
      </w:r>
      <w:r w:rsidRPr="008B327A">
        <w:rPr>
          <w:rFonts w:cs="Tahoma"/>
          <w:b/>
          <w:szCs w:val="18"/>
        </w:rPr>
        <w:t>.</w:t>
      </w:r>
    </w:p>
    <w:p w:rsidR="003F7336" w:rsidRDefault="003F7336" w:rsidP="00A158C8">
      <w:pPr>
        <w:spacing w:line="264" w:lineRule="auto"/>
        <w:jc w:val="both"/>
        <w:rPr>
          <w:rFonts w:cs="Tahoma"/>
          <w:szCs w:val="18"/>
        </w:rPr>
      </w:pPr>
    </w:p>
    <w:p w:rsidR="00105BD2" w:rsidRDefault="00105BD2" w:rsidP="00A158C8">
      <w:pPr>
        <w:spacing w:line="264" w:lineRule="auto"/>
        <w:jc w:val="both"/>
        <w:rPr>
          <w:rFonts w:cs="Tahoma"/>
          <w:szCs w:val="18"/>
        </w:rPr>
      </w:pPr>
      <w:r>
        <w:rPr>
          <w:rFonts w:cs="Tahoma"/>
          <w:szCs w:val="18"/>
        </w:rPr>
        <w:t>Ponudnik lahko odda ponudbo osebno ali priporočeno po pošti na naslov naročnika. Ne glede na to ali ponudnik odda ponudbo osebno ali jo pošlje po pošti se šteje za pravočasno, če prispe na naslov naročnika do zgoraj navedenega datuma in ure (</w:t>
      </w:r>
      <w:r w:rsidR="00DF15E6">
        <w:rPr>
          <w:rFonts w:cs="Tahoma"/>
          <w:szCs w:val="18"/>
        </w:rPr>
        <w:t>prejemna teorija</w:t>
      </w:r>
      <w:r>
        <w:rPr>
          <w:rFonts w:cs="Tahoma"/>
          <w:szCs w:val="18"/>
        </w:rPr>
        <w:t>).</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sidRPr="00D5736B">
        <w:rPr>
          <w:rFonts w:cs="Tahoma"/>
          <w:szCs w:val="18"/>
        </w:rPr>
        <w:t>Naročnik ne prevzema nobene odgovornosti, če ovojnica v kateri predloži ponudnik ponudbo ne bo pravilno opremljena in bi bila ovojnica iz navedenega razloga odprta pred odpiranjem ponudb. V navedenem primeru bo naročnik tako ponudbo zavrnil in jo vrnil ponudniku z navedbo, da ovojnica ni bila pravilno opremljena.</w:t>
      </w:r>
      <w:r>
        <w:rPr>
          <w:rFonts w:cs="Tahoma"/>
          <w:szCs w:val="18"/>
        </w:rPr>
        <w:t xml:space="preserve"> </w:t>
      </w:r>
    </w:p>
    <w:p w:rsidR="00233E29" w:rsidRDefault="00233E29" w:rsidP="00A158C8">
      <w:pPr>
        <w:spacing w:line="264" w:lineRule="auto"/>
        <w:jc w:val="both"/>
        <w:rPr>
          <w:rFonts w:cs="Tahoma"/>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 xml:space="preserve">Ponudnik lahko do izteka roka za oddajo ponudb ponudbo umakne / spremeni, kar mora na ovojnici označiti na naslednji način: »NE ODPIRAJ – PONUDBA – </w:t>
      </w:r>
      <w:r w:rsidR="00A336DF" w:rsidRPr="006F674D">
        <w:rPr>
          <w:rFonts w:cs="Tahoma"/>
          <w:szCs w:val="18"/>
        </w:rPr>
        <w:t xml:space="preserve">REKONSTRUKCIJA KRIŽIŠČA V KROŽNO KRIŽIŠČE </w:t>
      </w:r>
      <w:r w:rsidR="00A336DF" w:rsidRPr="006F674D">
        <w:rPr>
          <w:bCs/>
          <w:szCs w:val="22"/>
        </w:rPr>
        <w:t>Gregorčičeva cesta LZ 135290, Bazoviška cesta LZ 135290 in Vojkov drevored LZ 135250</w:t>
      </w:r>
      <w:r w:rsidRPr="006F674D">
        <w:rPr>
          <w:rFonts w:cs="Tahoma"/>
          <w:szCs w:val="18"/>
        </w:rPr>
        <w:t xml:space="preserve"> – </w:t>
      </w:r>
      <w:r>
        <w:rPr>
          <w:rFonts w:cs="Tahoma"/>
          <w:szCs w:val="18"/>
        </w:rPr>
        <w:t xml:space="preserve">z oznako SPREMEMBA / UMIK«, </w:t>
      </w:r>
      <w:r>
        <w:rPr>
          <w:rFonts w:cs="Tahoma"/>
          <w:szCs w:val="18"/>
        </w:rPr>
        <w:lastRenderedPageBreak/>
        <w:t>glede na to ali gre za spremembo ali umik že oddane ponudbe.</w:t>
      </w:r>
    </w:p>
    <w:p w:rsidR="00941DA2" w:rsidRDefault="00941DA2"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941DA2" w:rsidRDefault="00941DA2"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 xml:space="preserve">Če ponudnik umakne svojo ponudbo po poteku roka za oddajo ponudb, bo naročnik, skladno s 88. členom ZJN-3 unovčil zavarovanje dano za resnost ponudbe. </w:t>
      </w:r>
    </w:p>
    <w:p w:rsidR="00941DA2" w:rsidRDefault="00941DA2"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C174A5" w:rsidRDefault="00233E29" w:rsidP="00A158C8">
      <w:pPr>
        <w:spacing w:line="264" w:lineRule="auto"/>
        <w:jc w:val="both"/>
        <w:rPr>
          <w:rFonts w:cs="Tahoma"/>
          <w:szCs w:val="18"/>
        </w:rPr>
      </w:pPr>
      <w:r w:rsidRPr="008B327A">
        <w:rPr>
          <w:rFonts w:cs="Tahoma"/>
          <w:szCs w:val="18"/>
        </w:rPr>
        <w:t xml:space="preserve">Odpiranje ponudb bo javno in bo potekalo </w:t>
      </w:r>
      <w:r w:rsidR="00136280" w:rsidRPr="008B327A">
        <w:rPr>
          <w:rFonts w:cs="Tahoma"/>
          <w:szCs w:val="18"/>
        </w:rPr>
        <w:t xml:space="preserve">dne </w:t>
      </w:r>
      <w:r w:rsidR="00070E6F" w:rsidRPr="006F674D">
        <w:rPr>
          <w:rFonts w:cs="Tahoma"/>
          <w:szCs w:val="18"/>
        </w:rPr>
        <w:t>25. avgusta</w:t>
      </w:r>
      <w:r w:rsidR="00C54BA8" w:rsidRPr="006F674D">
        <w:rPr>
          <w:rFonts w:cs="Tahoma"/>
          <w:szCs w:val="18"/>
        </w:rPr>
        <w:t xml:space="preserve"> </w:t>
      </w:r>
      <w:r w:rsidRPr="006F674D">
        <w:rPr>
          <w:rFonts w:cs="Tahoma"/>
          <w:szCs w:val="18"/>
        </w:rPr>
        <w:t>201</w:t>
      </w:r>
      <w:r w:rsidR="0050070B" w:rsidRPr="006F674D">
        <w:rPr>
          <w:rFonts w:cs="Tahoma"/>
          <w:szCs w:val="18"/>
        </w:rPr>
        <w:t>7</w:t>
      </w:r>
      <w:r w:rsidRPr="006F674D">
        <w:rPr>
          <w:rFonts w:cs="Tahoma"/>
          <w:szCs w:val="18"/>
        </w:rPr>
        <w:t xml:space="preserve">, ob </w:t>
      </w:r>
      <w:r w:rsidR="00DF15E6" w:rsidRPr="006F674D">
        <w:rPr>
          <w:rFonts w:cs="Tahoma"/>
          <w:szCs w:val="18"/>
        </w:rPr>
        <w:t>1</w:t>
      </w:r>
      <w:r w:rsidR="00C54BA8" w:rsidRPr="006F674D">
        <w:rPr>
          <w:rFonts w:cs="Tahoma"/>
          <w:szCs w:val="18"/>
        </w:rPr>
        <w:t>3</w:t>
      </w:r>
      <w:r w:rsidR="00DF15E6" w:rsidRPr="006F674D">
        <w:rPr>
          <w:rFonts w:cs="Tahoma"/>
          <w:szCs w:val="18"/>
        </w:rPr>
        <w:t>:</w:t>
      </w:r>
      <w:r w:rsidR="00C54BA8" w:rsidRPr="006F674D">
        <w:rPr>
          <w:rFonts w:cs="Tahoma"/>
          <w:szCs w:val="18"/>
        </w:rPr>
        <w:t>0</w:t>
      </w:r>
      <w:r w:rsidR="0039087C" w:rsidRPr="006F674D">
        <w:rPr>
          <w:rFonts w:cs="Tahoma"/>
          <w:szCs w:val="18"/>
        </w:rPr>
        <w:t>0</w:t>
      </w:r>
      <w:r w:rsidRPr="006F674D">
        <w:rPr>
          <w:rFonts w:cs="Tahoma"/>
          <w:szCs w:val="18"/>
        </w:rPr>
        <w:t xml:space="preserve"> uri, </w:t>
      </w:r>
      <w:r w:rsidRPr="008B327A">
        <w:rPr>
          <w:rFonts w:cs="Tahoma"/>
          <w:szCs w:val="18"/>
        </w:rPr>
        <w:t xml:space="preserve">na naslovu naročnika </w:t>
      </w:r>
      <w:r w:rsidR="0039087C" w:rsidRPr="008B327A">
        <w:rPr>
          <w:rFonts w:cs="Tahoma"/>
          <w:szCs w:val="18"/>
        </w:rPr>
        <w:t>Občina</w:t>
      </w:r>
      <w:r w:rsidR="0039087C" w:rsidRPr="00772CC6">
        <w:rPr>
          <w:rFonts w:cs="Tahoma"/>
          <w:szCs w:val="18"/>
        </w:rPr>
        <w:t xml:space="preserve"> </w:t>
      </w:r>
      <w:r w:rsidR="002C2FB6">
        <w:rPr>
          <w:rFonts w:cs="Tahoma"/>
          <w:szCs w:val="18"/>
        </w:rPr>
        <w:t>Ilirska Bistrica, Bazoviška cesta 14, 6250 Ilirska Bistrica</w:t>
      </w:r>
      <w:r w:rsidR="00247584">
        <w:rPr>
          <w:rFonts w:cs="Tahoma"/>
          <w:szCs w:val="18"/>
        </w:rPr>
        <w:t xml:space="preserve"> (prvo nadstropje, </w:t>
      </w:r>
      <w:r w:rsidR="0050070B">
        <w:rPr>
          <w:rFonts w:cs="Tahoma"/>
          <w:szCs w:val="18"/>
        </w:rPr>
        <w:t xml:space="preserve">velika </w:t>
      </w:r>
      <w:r w:rsidR="00247584">
        <w:rPr>
          <w:rFonts w:cs="Tahoma"/>
          <w:szCs w:val="18"/>
        </w:rPr>
        <w:t>sejna soba)</w:t>
      </w:r>
      <w:r w:rsidRPr="00772CC6">
        <w:rPr>
          <w:rFonts w:cs="Tahoma"/>
          <w:szCs w:val="18"/>
        </w:rPr>
        <w:t>.</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Pr>
          <w:rFonts w:cs="Tahoma"/>
          <w:szCs w:val="18"/>
        </w:rPr>
        <w:t>Predstavnik ponudnika, ki se udeleži javnega odpiranja ponudb, se mora izkazati s pisnim pooblastilom, podpisanim s strani zakonitega zastopnika ponudnika. Pisno pooblastilo ni potrebno, če se javnega odpiranja ponudb udeleži zakoniti zastopnik ponudnika sam, ki pa se bo moral izkazati z osebnim dokumentom.</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Pr>
          <w:rFonts w:cs="Tahoma"/>
          <w:szCs w:val="18"/>
        </w:rPr>
        <w:t xml:space="preserve">Če ponudba ne bo predložena v roku, ki je določen za prejem ponudb, se šteje, da je predložena prepozno. Naročnik bo prepozno prejeto ponudbo po končanem odpiranju ponudb neodprto vrnil ponudniku, z navedbo, da je bila prepozna. </w:t>
      </w:r>
    </w:p>
    <w:p w:rsidR="00941DA2" w:rsidRDefault="00941DA2" w:rsidP="00A158C8">
      <w:pPr>
        <w:spacing w:line="264" w:lineRule="auto"/>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8F3D57" w:rsidRPr="008F3D57" w:rsidRDefault="008F3D57" w:rsidP="00A158C8">
      <w:pPr>
        <w:spacing w:line="264" w:lineRule="auto"/>
        <w:jc w:val="both"/>
        <w:rPr>
          <w:rFonts w:cs="Tahoma"/>
          <w:szCs w:val="18"/>
          <w:u w:val="single"/>
        </w:rPr>
      </w:pPr>
      <w:r w:rsidRPr="008F3D57">
        <w:rPr>
          <w:rFonts w:cs="Tahoma"/>
          <w:szCs w:val="18"/>
          <w:u w:val="single"/>
        </w:rPr>
        <w:t>Dopustna 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 xml:space="preserve">Ponudnik mora ponudbi priložiti vse zahtevane obrazce, izjave in dokumente določene v tej razpisni dokumentaciji. </w:t>
      </w:r>
    </w:p>
    <w:p w:rsidR="00496498" w:rsidRDefault="00496498" w:rsidP="00A158C8">
      <w:pPr>
        <w:spacing w:line="264" w:lineRule="auto"/>
        <w:jc w:val="both"/>
        <w:rPr>
          <w:rFonts w:cs="Tahoma"/>
          <w:szCs w:val="18"/>
          <w:u w:val="single"/>
        </w:rPr>
      </w:pPr>
    </w:p>
    <w:p w:rsidR="008623C1" w:rsidRDefault="008623C1" w:rsidP="00A158C8">
      <w:pPr>
        <w:spacing w:line="264" w:lineRule="auto"/>
        <w:jc w:val="both"/>
        <w:rPr>
          <w:rFonts w:cs="Tahoma"/>
          <w:szCs w:val="18"/>
          <w:u w:val="single"/>
        </w:rPr>
      </w:pPr>
    </w:p>
    <w:p w:rsidR="008623C1" w:rsidRDefault="008623C1" w:rsidP="00A158C8">
      <w:pPr>
        <w:spacing w:line="264" w:lineRule="auto"/>
        <w:jc w:val="both"/>
        <w:rPr>
          <w:rFonts w:cs="Tahoma"/>
          <w:szCs w:val="18"/>
          <w:u w:val="single"/>
        </w:rPr>
      </w:pPr>
    </w:p>
    <w:p w:rsidR="008F3D57" w:rsidRPr="008F3D57" w:rsidRDefault="008F3D57" w:rsidP="00A158C8">
      <w:pPr>
        <w:spacing w:line="264" w:lineRule="auto"/>
        <w:jc w:val="both"/>
        <w:rPr>
          <w:rFonts w:cs="Tahoma"/>
          <w:szCs w:val="18"/>
          <w:u w:val="single"/>
        </w:rPr>
      </w:pPr>
      <w:r w:rsidRPr="008F3D57">
        <w:rPr>
          <w:rFonts w:cs="Tahoma"/>
          <w:szCs w:val="18"/>
          <w:u w:val="single"/>
        </w:rPr>
        <w:t>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Ponudnik ponudbo zloži v mapo. </w:t>
      </w:r>
      <w:r w:rsidR="007C74D9">
        <w:rPr>
          <w:rFonts w:cs="Tahoma"/>
          <w:szCs w:val="18"/>
        </w:rPr>
        <w:t xml:space="preserve">Zaželeno je, da je na </w:t>
      </w:r>
      <w:r>
        <w:rPr>
          <w:rFonts w:cs="Tahoma"/>
          <w:szCs w:val="18"/>
        </w:rPr>
        <w:t>začetku ponudbe priloženo kazalo (ali vsebina) ponudbe. Ponudnik ponudbo zveže z vrvico, ki mora biti dovolj dolga tako, da omogoča nemoteno obračanje listov v ponudbi in speta na način, da ni mogoče odstranjevati listov brez vidnih poškodb.</w:t>
      </w:r>
    </w:p>
    <w:p w:rsidR="008623C1" w:rsidRDefault="008623C1"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Ponudniki naj pri pripravi ponudbe in izpolnjevanju obrazcev upoštevajo tudi navodila, ki so navedena na posameznem obrazcu.</w:t>
      </w:r>
    </w:p>
    <w:p w:rsidR="00143007" w:rsidRDefault="00143007" w:rsidP="00A158C8">
      <w:pPr>
        <w:spacing w:line="264" w:lineRule="auto"/>
        <w:jc w:val="both"/>
        <w:rPr>
          <w:rFonts w:cs="Tahoma"/>
          <w:szCs w:val="18"/>
        </w:rPr>
      </w:pPr>
    </w:p>
    <w:p w:rsidR="00D5736B" w:rsidRDefault="006772BF" w:rsidP="00A158C8">
      <w:pPr>
        <w:spacing w:line="264" w:lineRule="auto"/>
        <w:jc w:val="both"/>
        <w:rPr>
          <w:rFonts w:cs="Tahoma"/>
          <w:szCs w:val="18"/>
        </w:rPr>
      </w:pPr>
      <w:r>
        <w:rPr>
          <w:rFonts w:cs="Tahoma"/>
          <w:szCs w:val="18"/>
        </w:rPr>
        <w:t xml:space="preserve">Ponudnik mora svojo ponudbo izdelati in oddati na izvirniku te dokumentacije (obrazci in izjave za sestavo ponudbe), ki jo prevzame </w:t>
      </w:r>
      <w:r w:rsidR="000D45AF">
        <w:rPr>
          <w:rFonts w:cs="Tahoma"/>
          <w:szCs w:val="18"/>
        </w:rPr>
        <w:t xml:space="preserve">na </w:t>
      </w:r>
      <w:r w:rsidR="000D45AF" w:rsidRPr="006F674D">
        <w:rPr>
          <w:rFonts w:cs="Tahoma"/>
          <w:szCs w:val="18"/>
        </w:rPr>
        <w:t>spletni strani naročnika</w:t>
      </w:r>
      <w:r w:rsidRPr="006F674D">
        <w:rPr>
          <w:rFonts w:cs="Tahoma"/>
          <w:szCs w:val="18"/>
        </w:rPr>
        <w:t xml:space="preserve">. </w:t>
      </w:r>
      <w:r>
        <w:rPr>
          <w:rFonts w:cs="Tahoma"/>
          <w:szCs w:val="18"/>
        </w:rPr>
        <w:t xml:space="preserve">Vsi obrazci in izjave morajo biti datirani, žigosani in podpisani s strani zakonitega zastopnika ponudnika ali s strani pooblaščene osebe ponudnika za podpis ponudbe, ki je navedena v Obrazcu št. 1 – Ponudba. V primeru, da ponudbo podpiše pooblaščena oseba, ki ni zakoniti zastopnik, mora biti ponudbi priloženo pooblastilo zakonitega zastopnika </w:t>
      </w:r>
      <w:r w:rsidR="00D5736B">
        <w:rPr>
          <w:rFonts w:cs="Tahoma"/>
          <w:szCs w:val="18"/>
        </w:rPr>
        <w:t>za osebo</w:t>
      </w:r>
      <w:r>
        <w:rPr>
          <w:rFonts w:cs="Tahoma"/>
          <w:szCs w:val="18"/>
        </w:rPr>
        <w:t xml:space="preserve">, ki je pooblaščena za podpis ponudbe. </w:t>
      </w:r>
    </w:p>
    <w:p w:rsidR="00D5736B" w:rsidRDefault="00D5736B" w:rsidP="00A158C8">
      <w:pPr>
        <w:spacing w:line="264" w:lineRule="auto"/>
        <w:jc w:val="both"/>
        <w:rPr>
          <w:rFonts w:cs="Tahoma"/>
          <w:szCs w:val="18"/>
        </w:rPr>
      </w:pPr>
    </w:p>
    <w:p w:rsidR="006772BF" w:rsidRDefault="006772BF" w:rsidP="00A158C8">
      <w:pPr>
        <w:spacing w:line="264" w:lineRule="auto"/>
        <w:jc w:val="both"/>
        <w:rPr>
          <w:rFonts w:cs="Tahoma"/>
          <w:szCs w:val="18"/>
        </w:rPr>
      </w:pPr>
      <w:r>
        <w:rPr>
          <w:rFonts w:cs="Tahoma"/>
          <w:szCs w:val="18"/>
        </w:rPr>
        <w:t>V primeru skupne ponudbe morajo biti obrazci in izjave, ki se nanašajo na posameznega partnerja v skupni ponudbi in je v tej dokumentaciji</w:t>
      </w:r>
      <w:r w:rsidR="00D5736B">
        <w:rPr>
          <w:rFonts w:cs="Tahoma"/>
          <w:szCs w:val="18"/>
        </w:rPr>
        <w:t xml:space="preserve"> </w:t>
      </w:r>
      <w:r>
        <w:rPr>
          <w:rFonts w:cs="Tahoma"/>
          <w:szCs w:val="18"/>
        </w:rPr>
        <w:t>določeno, da morajo biti predloženi za vsakega od partnerjev v skupni ponudbi, podpisani s strani zakonitega zastopnika vsakega od partnerjev v skupni ponudbi</w:t>
      </w:r>
      <w:r w:rsidR="00D5736B">
        <w:rPr>
          <w:rFonts w:cs="Tahoma"/>
          <w:szCs w:val="18"/>
        </w:rPr>
        <w:t xml:space="preserve"> ali s strani pooblaščene osebe</w:t>
      </w:r>
      <w:r>
        <w:rPr>
          <w:rFonts w:cs="Tahoma"/>
          <w:szCs w:val="18"/>
        </w:rPr>
        <w:t>.</w:t>
      </w:r>
      <w:r w:rsidR="00D5736B">
        <w:rPr>
          <w:rFonts w:cs="Tahoma"/>
          <w:szCs w:val="18"/>
        </w:rPr>
        <w:t xml:space="preserve"> V navedenem primeru mora biti ponudbi priloženo pooblastilo zakonitega zastopnika, ki je pooblaščena za podpis obrazcev in izjav, ki so obvezni za partnerja v skupini.</w:t>
      </w:r>
      <w:r>
        <w:rPr>
          <w:rFonts w:cs="Tahoma"/>
          <w:szCs w:val="18"/>
        </w:rPr>
        <w:t xml:space="preserve"> </w:t>
      </w:r>
    </w:p>
    <w:p w:rsidR="006772BF" w:rsidRDefault="006772BF" w:rsidP="00A158C8">
      <w:pPr>
        <w:spacing w:line="264" w:lineRule="auto"/>
        <w:jc w:val="both"/>
        <w:rPr>
          <w:rFonts w:cs="Tahoma"/>
          <w:szCs w:val="18"/>
        </w:rPr>
      </w:pPr>
    </w:p>
    <w:p w:rsidR="008F3D57" w:rsidRDefault="006772BF" w:rsidP="00A158C8">
      <w:pPr>
        <w:spacing w:line="264" w:lineRule="auto"/>
        <w:jc w:val="both"/>
        <w:rPr>
          <w:rFonts w:cs="Tahoma"/>
          <w:szCs w:val="18"/>
        </w:rPr>
      </w:pPr>
      <w:r>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vsakega od podiz</w:t>
      </w:r>
      <w:r w:rsidR="00D5736B">
        <w:rPr>
          <w:rFonts w:cs="Tahoma"/>
          <w:szCs w:val="18"/>
        </w:rPr>
        <w:t>vajalcev navedenih v ponudbi oziroma z njihove strani pooblaščenih oseb. V navedenem primeru mora biti ponudbi priloženo pooblastilo zakonitega zastopnika podizvajalca, ki je pooblaščena za podpis obrazcev in izjav, ki so obvezni za podizvajalca.</w:t>
      </w:r>
    </w:p>
    <w:p w:rsidR="001D52E2" w:rsidRDefault="001D52E2" w:rsidP="00A158C8">
      <w:pPr>
        <w:spacing w:line="264" w:lineRule="auto"/>
        <w:jc w:val="both"/>
        <w:rPr>
          <w:rFonts w:cs="Tahoma"/>
          <w:szCs w:val="18"/>
        </w:rPr>
      </w:pPr>
    </w:p>
    <w:p w:rsidR="006772BF" w:rsidRDefault="006772BF" w:rsidP="00A158C8">
      <w:pPr>
        <w:spacing w:line="264" w:lineRule="auto"/>
        <w:jc w:val="both"/>
        <w:rPr>
          <w:rFonts w:cs="Tahoma"/>
          <w:szCs w:val="18"/>
        </w:rPr>
      </w:pPr>
      <w:r>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w:t>
      </w:r>
      <w:r w:rsidR="00071DDF" w:rsidRPr="006F674D">
        <w:rPr>
          <w:rFonts w:cs="Tahoma"/>
          <w:szCs w:val="18"/>
        </w:rPr>
        <w:t>spletni strani naročnika</w:t>
      </w:r>
      <w:r w:rsidR="008407F0" w:rsidRPr="006F674D">
        <w:rPr>
          <w:rFonts w:cs="Tahoma"/>
          <w:szCs w:val="18"/>
        </w:rPr>
        <w:t xml:space="preserve">, </w:t>
      </w:r>
      <w:r w:rsidR="008407F0">
        <w:rPr>
          <w:rFonts w:cs="Tahoma"/>
          <w:szCs w:val="18"/>
        </w:rPr>
        <w:t xml:space="preserve">z vsemi morebitnimi dodatnimi pojasnili ali spremembami ali dopolnitvami. V primeru, da bo naročnik ugotovil, da je ponudnik spreminjal besedilo v obrazcih, ki ga je določil naročnik, bo ponudbo takega ponudnika </w:t>
      </w:r>
      <w:r w:rsidR="00E7580C">
        <w:rPr>
          <w:rFonts w:cs="Tahoma"/>
          <w:szCs w:val="18"/>
        </w:rPr>
        <w:t>izključil.</w:t>
      </w:r>
      <w:r w:rsidR="008407F0">
        <w:rPr>
          <w:rFonts w:cs="Tahoma"/>
          <w:szCs w:val="18"/>
        </w:rPr>
        <w:t xml:space="preserve"> </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47751B" w:rsidRDefault="0047751B" w:rsidP="00A158C8">
      <w:pPr>
        <w:spacing w:line="264" w:lineRule="auto"/>
        <w:jc w:val="both"/>
        <w:rPr>
          <w:rFonts w:cs="Tahoma"/>
          <w:szCs w:val="18"/>
        </w:rPr>
      </w:pPr>
    </w:p>
    <w:p w:rsidR="0047751B" w:rsidRDefault="0047751B" w:rsidP="00A158C8">
      <w:pPr>
        <w:spacing w:line="264" w:lineRule="auto"/>
        <w:jc w:val="both"/>
        <w:rPr>
          <w:rFonts w:cs="Tahoma"/>
          <w:szCs w:val="18"/>
        </w:rPr>
      </w:pPr>
      <w:r>
        <w:rPr>
          <w:rFonts w:cs="Tahoma"/>
          <w:szCs w:val="18"/>
        </w:rPr>
        <w:t>Vsak ponudnik sam nosi vse stroške povezane s pripravo in predložitvijo ponudbe</w:t>
      </w:r>
      <w:r w:rsidR="00D5736B">
        <w:rPr>
          <w:rFonts w:cs="Tahoma"/>
          <w:szCs w:val="18"/>
        </w:rPr>
        <w:t xml:space="preserve"> ali v zvezi s predložitvijo morebitnih pojasnil ali dodatnih dokazil.</w:t>
      </w:r>
    </w:p>
    <w:p w:rsidR="008407F0" w:rsidRDefault="008407F0" w:rsidP="00A158C8">
      <w:pPr>
        <w:spacing w:line="264" w:lineRule="auto"/>
        <w:jc w:val="both"/>
        <w:rPr>
          <w:rFonts w:cs="Tahoma"/>
          <w:szCs w:val="18"/>
        </w:rPr>
      </w:pPr>
    </w:p>
    <w:p w:rsidR="008407F0" w:rsidRPr="008407F0" w:rsidRDefault="008407F0" w:rsidP="00A158C8">
      <w:pPr>
        <w:spacing w:line="264" w:lineRule="auto"/>
        <w:jc w:val="both"/>
        <w:rPr>
          <w:rFonts w:cs="Tahoma"/>
          <w:szCs w:val="18"/>
          <w:u w:val="single"/>
        </w:rPr>
      </w:pPr>
      <w:r w:rsidRPr="008407F0">
        <w:rPr>
          <w:rFonts w:cs="Tahoma"/>
          <w:szCs w:val="18"/>
          <w:u w:val="single"/>
        </w:rPr>
        <w:t>Pre</w:t>
      </w:r>
      <w:r>
        <w:rPr>
          <w:rFonts w:cs="Tahoma"/>
          <w:szCs w:val="18"/>
          <w:u w:val="single"/>
        </w:rPr>
        <w:t>verjanje prejetih ponudb</w:t>
      </w:r>
      <w:r w:rsidRPr="008407F0">
        <w:rPr>
          <w:rFonts w:cs="Tahoma"/>
          <w:szCs w:val="18"/>
          <w:u w:val="single"/>
        </w:rPr>
        <w:t>:</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Naročnik bo prejete ponudbe preveril v smislu dopustnosti.</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V primeru razhajanja med ponudbo predloženo v tiskani obliki in elektronsko verzijo ponudbe (scan ponudbe na CD ali USB) bo naročnik</w:t>
      </w:r>
      <w:r w:rsidR="00143007">
        <w:rPr>
          <w:rFonts w:cs="Tahoma"/>
          <w:szCs w:val="18"/>
        </w:rPr>
        <w:t>,</w:t>
      </w:r>
      <w:r>
        <w:rPr>
          <w:rFonts w:cs="Tahoma"/>
          <w:szCs w:val="18"/>
        </w:rPr>
        <w:t xml:space="preserve"> izključno in samo</w:t>
      </w:r>
      <w:r w:rsidR="00143007">
        <w:rPr>
          <w:rFonts w:cs="Tahoma"/>
          <w:szCs w:val="18"/>
        </w:rPr>
        <w:t>,</w:t>
      </w:r>
      <w:r>
        <w:rPr>
          <w:rFonts w:cs="Tahoma"/>
          <w:szCs w:val="18"/>
        </w:rPr>
        <w:t xml:space="preserve"> upošteval ponudbo v tiskani obliki.</w:t>
      </w:r>
    </w:p>
    <w:p w:rsidR="008407F0" w:rsidRDefault="008407F0" w:rsidP="00A158C8">
      <w:pPr>
        <w:spacing w:line="264" w:lineRule="auto"/>
        <w:jc w:val="both"/>
        <w:rPr>
          <w:rFonts w:cs="Tahoma"/>
          <w:szCs w:val="18"/>
        </w:rPr>
      </w:pPr>
    </w:p>
    <w:p w:rsidR="008407F0" w:rsidRDefault="00143007" w:rsidP="00A158C8">
      <w:pPr>
        <w:spacing w:line="264" w:lineRule="auto"/>
        <w:jc w:val="both"/>
        <w:rPr>
          <w:rFonts w:cs="Tahoma"/>
          <w:szCs w:val="18"/>
        </w:rPr>
      </w:pPr>
      <w:r>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Pr>
          <w:rFonts w:cs="Tahoma"/>
          <w:szCs w:val="18"/>
        </w:rPr>
        <w:t>okoljskega</w:t>
      </w:r>
      <w:proofErr w:type="spellEnd"/>
      <w:r>
        <w:rPr>
          <w:rFonts w:cs="Tahoma"/>
          <w:szCs w:val="18"/>
        </w:rPr>
        <w:t xml:space="preserve">, delovnega ali socialnega prava, če od datuma ugotovljene kršitve ni preteklo tri </w:t>
      </w:r>
      <w:r w:rsidR="00CC2F6F">
        <w:rPr>
          <w:rFonts w:cs="Tahoma"/>
          <w:szCs w:val="18"/>
        </w:rPr>
        <w:t xml:space="preserve">(3) </w:t>
      </w:r>
      <w:r>
        <w:rPr>
          <w:rFonts w:cs="Tahoma"/>
          <w:szCs w:val="18"/>
        </w:rPr>
        <w:t xml:space="preserve">leta. </w:t>
      </w:r>
    </w:p>
    <w:p w:rsidR="00981A3F" w:rsidRDefault="00981A3F" w:rsidP="00A158C8">
      <w:pPr>
        <w:spacing w:line="264" w:lineRule="auto"/>
        <w:jc w:val="both"/>
        <w:rPr>
          <w:rFonts w:cs="Tahoma"/>
          <w:szCs w:val="18"/>
        </w:rPr>
      </w:pPr>
    </w:p>
    <w:p w:rsidR="00143007" w:rsidRPr="00143007" w:rsidRDefault="00143007" w:rsidP="00A158C8">
      <w:pPr>
        <w:spacing w:line="264" w:lineRule="auto"/>
        <w:jc w:val="both"/>
        <w:rPr>
          <w:rFonts w:cs="Tahoma"/>
          <w:szCs w:val="18"/>
          <w:u w:val="single"/>
        </w:rPr>
      </w:pPr>
      <w:r w:rsidRPr="00143007">
        <w:rPr>
          <w:rFonts w:cs="Tahoma"/>
          <w:szCs w:val="18"/>
          <w:u w:val="single"/>
        </w:rPr>
        <w:t>Dopustne dopolnitve / popravki / pojasnila ponudbe:</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Če so ali se zdijo informacije ali dokumentacija, ki jo predloži ponudnik, nepopolne ali napačne oziroma če posamezni dokumenti manjkajo lahko naročnik</w:t>
      </w:r>
      <w:r w:rsidR="00DD494C">
        <w:rPr>
          <w:rFonts w:cs="Tahoma"/>
          <w:szCs w:val="18"/>
        </w:rPr>
        <w:t>, v primeru, da sam ne bo mogel preveriti določenega dejstva,</w:t>
      </w:r>
      <w:r>
        <w:rPr>
          <w:rFonts w:cs="Tahoma"/>
          <w:szCs w:val="18"/>
        </w:rPr>
        <w:t xml:space="preserve"> zahteva, da ponudnik v roku, ki ga bo določil naročnik, predloži manjkajoče dokumente ali dopolni, popravi ali pojasni ustrezne informacije ali dokumenta</w:t>
      </w:r>
      <w:r w:rsidR="00DD494C">
        <w:rPr>
          <w:rFonts w:cs="Tahoma"/>
          <w:szCs w:val="18"/>
        </w:rPr>
        <w:t xml:space="preserve">cijo, ob upoštevanju načela enake obravnave in načela transparentnosti.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V primeru, da ponudnik v roku, ki ga določi naročnik, ne predloži manjkajočega dokumenta ali ne dopolni, popravi ali pojasni ustrezne informacije ali dokumentacije, bo naročnik ponudbo takega ponudnika </w:t>
      </w:r>
      <w:r w:rsidR="00DF15E6">
        <w:rPr>
          <w:rFonts w:cs="Tahoma"/>
          <w:szCs w:val="18"/>
        </w:rPr>
        <w:t>izključil</w:t>
      </w:r>
      <w:r w:rsidR="00E7580C">
        <w:rPr>
          <w:rFonts w:cs="Tahoma"/>
          <w:szCs w:val="18"/>
        </w:rPr>
        <w:t>.</w:t>
      </w:r>
      <w:r>
        <w:rPr>
          <w:rFonts w:cs="Tahoma"/>
          <w:szCs w:val="18"/>
        </w:rPr>
        <w:t xml:space="preserve">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Ponudnik ne sme dopolnjevati ali popravljati v že predloženi ponudbi:</w:t>
      </w:r>
    </w:p>
    <w:p w:rsidR="00DD494C" w:rsidRDefault="00DD494C" w:rsidP="004B2015">
      <w:pPr>
        <w:numPr>
          <w:ilvl w:val="0"/>
          <w:numId w:val="2"/>
        </w:numPr>
        <w:spacing w:line="264" w:lineRule="auto"/>
        <w:ind w:left="284" w:hanging="284"/>
        <w:jc w:val="both"/>
        <w:rPr>
          <w:rFonts w:cs="Tahoma"/>
          <w:szCs w:val="18"/>
        </w:rPr>
      </w:pPr>
      <w:r>
        <w:rPr>
          <w:rFonts w:cs="Tahoma"/>
          <w:szCs w:val="18"/>
        </w:rPr>
        <w:t>svoje cene brez DDV na enoto, vrednosti postavke brez DDV, skupne vrednoti ponudbe brez DDV, razen kadar se skupna vrednost spremeni zaradi računske napake, ki jo je dopustno popraviti in ponudbe v okviru meril,</w:t>
      </w:r>
    </w:p>
    <w:p w:rsidR="00DD494C" w:rsidRDefault="00DD494C" w:rsidP="004B2015">
      <w:pPr>
        <w:numPr>
          <w:ilvl w:val="0"/>
          <w:numId w:val="2"/>
        </w:numPr>
        <w:spacing w:line="264" w:lineRule="auto"/>
        <w:ind w:left="284" w:hanging="284"/>
        <w:jc w:val="both"/>
        <w:rPr>
          <w:rFonts w:cs="Tahoma"/>
          <w:szCs w:val="18"/>
        </w:rPr>
      </w:pPr>
      <w:r>
        <w:rPr>
          <w:rFonts w:cs="Tahoma"/>
          <w:szCs w:val="18"/>
        </w:rPr>
        <w:t>tistega dela ponudbe, ki se veže na tehnične specifikacije predmeta javnega naročila,</w:t>
      </w:r>
    </w:p>
    <w:p w:rsidR="00A45837" w:rsidRDefault="00DD494C" w:rsidP="004B2015">
      <w:pPr>
        <w:numPr>
          <w:ilvl w:val="0"/>
          <w:numId w:val="2"/>
        </w:numPr>
        <w:spacing w:line="264" w:lineRule="auto"/>
        <w:ind w:left="284" w:hanging="284"/>
        <w:jc w:val="both"/>
        <w:rPr>
          <w:rFonts w:cs="Tahoma"/>
          <w:szCs w:val="18"/>
        </w:rPr>
      </w:pPr>
      <w:r>
        <w:rPr>
          <w:rFonts w:cs="Tahoma"/>
          <w:szCs w:val="18"/>
        </w:rPr>
        <w:lastRenderedPageBreak/>
        <w:t>tistih elementov ponudbe, ki vplivajo ali bi lahko vplivali na drugačno razvrstitev njegove ponudbe glede na preostale ponudbe, prejete v predmetnem postopku javnega naročanja</w:t>
      </w:r>
      <w:r w:rsidR="00A45837">
        <w:rPr>
          <w:rFonts w:cs="Tahoma"/>
          <w:szCs w:val="18"/>
        </w:rPr>
        <w:t>,</w:t>
      </w:r>
    </w:p>
    <w:p w:rsidR="00DD494C" w:rsidRDefault="00A45837" w:rsidP="00A45837">
      <w:pPr>
        <w:spacing w:line="264" w:lineRule="auto"/>
        <w:jc w:val="both"/>
        <w:rPr>
          <w:rFonts w:cs="Tahoma"/>
          <w:szCs w:val="18"/>
        </w:rPr>
      </w:pPr>
      <w:r>
        <w:rPr>
          <w:rFonts w:cs="Tahoma"/>
          <w:szCs w:val="18"/>
        </w:rPr>
        <w:t>razen kadar gre za popravek ali dopolnitev očitne napake, če zaradi tega popravka ali dopolnitve ni dejansko predlagana nova ponudba</w:t>
      </w:r>
      <w:r w:rsidR="00DD494C">
        <w:rPr>
          <w:rFonts w:cs="Tahoma"/>
          <w:szCs w:val="18"/>
        </w:rPr>
        <w:t xml:space="preserve">. </w:t>
      </w:r>
    </w:p>
    <w:p w:rsidR="00A45837" w:rsidRDefault="00A45837" w:rsidP="00A158C8">
      <w:pPr>
        <w:spacing w:line="264" w:lineRule="auto"/>
        <w:jc w:val="both"/>
        <w:rPr>
          <w:rFonts w:cs="Tahoma"/>
          <w:szCs w:val="18"/>
        </w:rPr>
      </w:pPr>
    </w:p>
    <w:p w:rsidR="008407F0" w:rsidRDefault="00DD494C" w:rsidP="00A158C8">
      <w:pPr>
        <w:spacing w:line="264" w:lineRule="auto"/>
        <w:jc w:val="both"/>
        <w:rPr>
          <w:rFonts w:cs="Tahoma"/>
          <w:szCs w:val="18"/>
        </w:rPr>
      </w:pPr>
      <w:r>
        <w:rPr>
          <w:rFonts w:cs="Tahoma"/>
          <w:szCs w:val="18"/>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w:t>
      </w:r>
      <w:r w:rsidR="00A45837">
        <w:rPr>
          <w:rFonts w:cs="Tahoma"/>
          <w:szCs w:val="18"/>
        </w:rPr>
        <w:t xml:space="preserve"> le-tega ne predloži v roku, ki ga določi naročnik, bo naročnik ponudbo takega ponudnika </w:t>
      </w:r>
      <w:r w:rsidR="00E7580C">
        <w:rPr>
          <w:rFonts w:cs="Tahoma"/>
          <w:szCs w:val="18"/>
        </w:rPr>
        <w:t>izključil.</w:t>
      </w:r>
      <w:r w:rsidR="00A45837">
        <w:rPr>
          <w:rFonts w:cs="Tahoma"/>
          <w:szCs w:val="18"/>
        </w:rPr>
        <w:t xml:space="preserve"> </w:t>
      </w:r>
    </w:p>
    <w:p w:rsidR="00DD494C" w:rsidRDefault="00DD494C" w:rsidP="00A158C8">
      <w:pPr>
        <w:spacing w:line="264" w:lineRule="auto"/>
        <w:jc w:val="both"/>
        <w:rPr>
          <w:rFonts w:cs="Tahoma"/>
          <w:szCs w:val="18"/>
        </w:rPr>
      </w:pPr>
    </w:p>
    <w:p w:rsidR="00A45837" w:rsidRPr="00A45837" w:rsidRDefault="00A45837" w:rsidP="00A158C8">
      <w:pPr>
        <w:spacing w:line="264" w:lineRule="auto"/>
        <w:jc w:val="both"/>
        <w:rPr>
          <w:rFonts w:cs="Tahoma"/>
          <w:szCs w:val="18"/>
          <w:u w:val="single"/>
        </w:rPr>
      </w:pPr>
      <w:r w:rsidRPr="00A45837">
        <w:rPr>
          <w:rFonts w:cs="Tahoma"/>
          <w:szCs w:val="18"/>
          <w:u w:val="single"/>
        </w:rPr>
        <w:t>Neobičajno nizka cena:</w:t>
      </w:r>
    </w:p>
    <w:p w:rsidR="00A45837" w:rsidRDefault="00A45837" w:rsidP="00A158C8">
      <w:pPr>
        <w:spacing w:line="264" w:lineRule="auto"/>
        <w:jc w:val="both"/>
        <w:rPr>
          <w:rFonts w:cs="Tahoma"/>
          <w:szCs w:val="18"/>
        </w:rPr>
      </w:pPr>
    </w:p>
    <w:p w:rsidR="00A45837" w:rsidRDefault="00A45837" w:rsidP="00A158C8">
      <w:pPr>
        <w:spacing w:line="264" w:lineRule="auto"/>
        <w:jc w:val="both"/>
        <w:rPr>
          <w:rFonts w:cs="Tahoma"/>
          <w:szCs w:val="18"/>
        </w:rPr>
      </w:pPr>
      <w:r>
        <w:rPr>
          <w:rFonts w:cs="Tahoma"/>
          <w:szCs w:val="18"/>
        </w:rPr>
        <w:t>Če bo naročnik menil, da je glede na njegove zahteve, določene v tej dokumentaciji, ponudba neobičajno nizka glede na cene na trgu ali v zvezi z njo obstaja dvom o možnosti izpolnitve naročila, bo naročnik preveril, ali je neobičajno nizka</w:t>
      </w:r>
      <w:r w:rsidR="007C5E08">
        <w:rPr>
          <w:rFonts w:cs="Tahoma"/>
          <w:szCs w:val="18"/>
        </w:rPr>
        <w:t xml:space="preserve"> in od ponudnika zahteval, da pojasni ceno v ponudbi. Naročnik bo preveril ali je ponudba neobičajno nizka tudi, če bo vrednost ponudbe za več kot 50 odstotkov nižja od povprečne vrednosti pravočasnih ponudb in za več kot 20 odstotkov nižja od naslednje uvrščene ponudbe, vendar le, če bo prejel vsaj štiri </w:t>
      </w:r>
      <w:r w:rsidR="008513A8">
        <w:rPr>
          <w:rFonts w:cs="Tahoma"/>
          <w:szCs w:val="18"/>
        </w:rPr>
        <w:t xml:space="preserve">(4) </w:t>
      </w:r>
      <w:r w:rsidR="007C5E08">
        <w:rPr>
          <w:rFonts w:cs="Tahoma"/>
          <w:szCs w:val="18"/>
        </w:rPr>
        <w:t xml:space="preserve">pravočasne ponudbe. Glede na to, da bo naročnik v postopku predmetnega javnega naročila preveril dopustnost vseh ponudb, bo v skladu s prejšnjim stavkom preveril ali je ponudba neobičajno nizka glede na dopustne ponudbe. </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A45837" w:rsidRDefault="00A45837" w:rsidP="00A158C8">
      <w:pPr>
        <w:spacing w:line="264" w:lineRule="auto"/>
        <w:jc w:val="both"/>
        <w:rPr>
          <w:rFonts w:cs="Tahoma"/>
          <w:szCs w:val="18"/>
        </w:rPr>
      </w:pPr>
    </w:p>
    <w:p w:rsidR="007C5E08" w:rsidRPr="007C5E08" w:rsidRDefault="007C5E08" w:rsidP="00A158C8">
      <w:pPr>
        <w:spacing w:line="264" w:lineRule="auto"/>
        <w:jc w:val="both"/>
        <w:rPr>
          <w:rFonts w:cs="Tahoma"/>
          <w:szCs w:val="18"/>
          <w:u w:val="single"/>
        </w:rPr>
      </w:pPr>
      <w:r w:rsidRPr="007C5E08">
        <w:rPr>
          <w:rFonts w:cs="Tahoma"/>
          <w:szCs w:val="18"/>
          <w:u w:val="single"/>
        </w:rPr>
        <w:t>Predložitev ali navedba neresničnih izjav:</w:t>
      </w:r>
    </w:p>
    <w:p w:rsidR="00A45837" w:rsidRDefault="00A45837" w:rsidP="00A158C8">
      <w:pPr>
        <w:spacing w:line="264" w:lineRule="auto"/>
        <w:jc w:val="both"/>
        <w:rPr>
          <w:rFonts w:cs="Tahoma"/>
          <w:szCs w:val="18"/>
        </w:rPr>
      </w:pPr>
    </w:p>
    <w:p w:rsidR="00A45837" w:rsidRDefault="007C5E08" w:rsidP="00A158C8">
      <w:pPr>
        <w:spacing w:line="264" w:lineRule="auto"/>
        <w:jc w:val="both"/>
        <w:rPr>
          <w:rFonts w:cs="Tahoma"/>
          <w:szCs w:val="18"/>
        </w:rPr>
      </w:pPr>
      <w:r>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 xml:space="preserve">Naročnik bo podal Državni revizijski komisiji predlog za uvedbo postopka o prekršku tudi v primeru, če glavni izvajalec ne bo ravnal skladno z 94. členom ZJN-3. </w:t>
      </w:r>
    </w:p>
    <w:p w:rsidR="008407F0" w:rsidRDefault="008407F0"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806DAD" w:rsidRDefault="00806DAD"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Sklenitev pogodbe:</w:t>
      </w:r>
    </w:p>
    <w:p w:rsidR="00693E89" w:rsidRDefault="00693E89" w:rsidP="00693E89">
      <w:pPr>
        <w:pStyle w:val="Telobesedila"/>
        <w:spacing w:line="264" w:lineRule="auto"/>
        <w:rPr>
          <w:rFonts w:cs="Tahoma"/>
          <w:szCs w:val="18"/>
        </w:rPr>
      </w:pPr>
    </w:p>
    <w:p w:rsidR="00EE3387" w:rsidRDefault="00EE3387" w:rsidP="00693E89">
      <w:pPr>
        <w:pStyle w:val="Telobesedila"/>
        <w:spacing w:line="264" w:lineRule="auto"/>
        <w:rPr>
          <w:rFonts w:cs="Tahoma"/>
          <w:szCs w:val="18"/>
        </w:rPr>
      </w:pPr>
      <w:r>
        <w:rPr>
          <w:rFonts w:cs="Tahoma"/>
          <w:szCs w:val="18"/>
        </w:rPr>
        <w:t xml:space="preserve">Po poteku obdobja mirovanja in s tem pravnomočnosti </w:t>
      </w:r>
      <w:r w:rsidR="007C74D9">
        <w:rPr>
          <w:rFonts w:cs="Tahoma"/>
          <w:szCs w:val="18"/>
        </w:rPr>
        <w:t>odločitve v postopku oddaja</w:t>
      </w:r>
      <w:r>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EE3387" w:rsidRDefault="00EE3387"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464711">
        <w:rPr>
          <w:rFonts w:ascii="Tahoma" w:hAnsi="Tahoma" w:cs="Tahoma"/>
          <w:sz w:val="18"/>
          <w:szCs w:val="18"/>
        </w:rPr>
        <w:t>Pravno varstvo je zagotovljeno skladno z Zakonom o pravnem varstvu v postopkih javnega naročanja (Uradni list RS, št. 43/11, 60/11 – ZTP-D, 63/13, 90/14 – ZDU-1l, 95/14 - ZIPRS1415-C in 96/15 – ZIPRS161</w:t>
      </w:r>
      <w:r w:rsidR="00CB3E0C">
        <w:rPr>
          <w:rFonts w:ascii="Tahoma" w:hAnsi="Tahoma" w:cs="Tahoma"/>
          <w:sz w:val="18"/>
          <w:szCs w:val="18"/>
        </w:rPr>
        <w:t>7</w:t>
      </w:r>
      <w:r w:rsidRPr="00464711">
        <w:rPr>
          <w:rFonts w:ascii="Tahoma" w:hAnsi="Tahoma" w:cs="Tahoma"/>
          <w:sz w:val="18"/>
          <w:szCs w:val="18"/>
        </w:rPr>
        <w:t>; v nadaljevanju ZPVPJN)</w:t>
      </w:r>
      <w:r>
        <w:rPr>
          <w:rFonts w:ascii="Tahoma" w:hAnsi="Tahoma" w:cs="Tahoma"/>
          <w:sz w:val="18"/>
          <w:szCs w:val="18"/>
        </w:rPr>
        <w:t>.</w:t>
      </w:r>
    </w:p>
    <w:p w:rsidR="00943895" w:rsidRPr="00943895" w:rsidRDefault="00943895" w:rsidP="00943895">
      <w:pPr>
        <w:widowControl w:val="0"/>
        <w:spacing w:after="100"/>
        <w:jc w:val="both"/>
        <w:rPr>
          <w:rFonts w:cs="Tahoma"/>
          <w:color w:val="0000FF"/>
          <w:szCs w:val="18"/>
        </w:rPr>
      </w:pPr>
      <w:r w:rsidRPr="00943895">
        <w:rPr>
          <w:rFonts w:cs="Tahoma"/>
          <w:szCs w:val="18"/>
        </w:rPr>
        <w:t>Povezava:</w:t>
      </w:r>
      <w:r w:rsidRPr="00943895">
        <w:rPr>
          <w:rFonts w:cs="Tahoma"/>
          <w:color w:val="0000FF"/>
          <w:szCs w:val="18"/>
        </w:rPr>
        <w:t xml:space="preserve"> </w:t>
      </w:r>
      <w:hyperlink r:id="rId9" w:history="1">
        <w:r w:rsidRPr="00943895">
          <w:rPr>
            <w:rStyle w:val="Hiperpovezava"/>
            <w:rFonts w:cs="Tahoma"/>
            <w:szCs w:val="18"/>
          </w:rPr>
          <w:t>http://www.djn.mju.gov.si/sistem-javnega-narocanja/pravno-varstvo</w:t>
        </w:r>
      </w:hyperlink>
    </w:p>
    <w:p w:rsidR="00943895" w:rsidRPr="00943895"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8623C1" w:rsidRDefault="008623C1" w:rsidP="008623C1">
      <w:pPr>
        <w:pStyle w:val="Telobesedila"/>
        <w:spacing w:line="264" w:lineRule="auto"/>
        <w:rPr>
          <w:rFonts w:cs="Tahoma"/>
          <w:color w:val="000000"/>
          <w:szCs w:val="18"/>
        </w:rPr>
      </w:pPr>
      <w:r w:rsidRPr="00F45CC9">
        <w:rPr>
          <w:rFonts w:cs="Tahoma"/>
          <w:szCs w:val="18"/>
        </w:rPr>
        <w:t xml:space="preserve">Zahtevek za revizijo mora vsebovati: </w:t>
      </w:r>
      <w:r w:rsidRPr="00F45CC9">
        <w:rPr>
          <w:rFonts w:cs="Tahoma"/>
          <w:color w:val="000000"/>
          <w:szCs w:val="18"/>
        </w:rPr>
        <w:t xml:space="preserve">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w:t>
      </w:r>
      <w:proofErr w:type="spellStart"/>
      <w:r w:rsidRPr="00F45CC9">
        <w:rPr>
          <w:rFonts w:cs="Tahoma"/>
          <w:color w:val="000000"/>
          <w:szCs w:val="18"/>
        </w:rPr>
        <w:t>predrevizijskem</w:t>
      </w:r>
      <w:proofErr w:type="spellEnd"/>
      <w:r w:rsidRPr="00F45CC9">
        <w:rPr>
          <w:rFonts w:cs="Tahoma"/>
          <w:color w:val="000000"/>
          <w:szCs w:val="18"/>
        </w:rPr>
        <w:t xml:space="preserve"> in revizijskem postopku, če vlagatelj nastopa s pooblaščencem; navedbo, ali gre v konkretnem postopku javnega naročila za sofinanciranje iz evropskih sredstev in iz katerega sklada; ter potrdilo o plačilu </w:t>
      </w:r>
      <w:r w:rsidRPr="00F45CC9">
        <w:rPr>
          <w:rFonts w:cs="Tahoma"/>
          <w:color w:val="000000"/>
          <w:szCs w:val="18"/>
        </w:rPr>
        <w:lastRenderedPageBreak/>
        <w:t>takse</w:t>
      </w:r>
      <w:r>
        <w:rPr>
          <w:rFonts w:cs="Tahoma"/>
          <w:color w:val="000000"/>
          <w:szCs w:val="18"/>
        </w:rPr>
        <w:t xml:space="preserve">. </w:t>
      </w:r>
    </w:p>
    <w:p w:rsidR="00600772" w:rsidRDefault="008623C1" w:rsidP="00600772">
      <w:pPr>
        <w:widowControl w:val="0"/>
        <w:spacing w:after="100"/>
        <w:jc w:val="both"/>
        <w:rPr>
          <w:rFonts w:ascii="Arial" w:hAnsi="Arial" w:cs="Arial"/>
          <w:sz w:val="22"/>
          <w:szCs w:val="22"/>
        </w:rPr>
      </w:pPr>
      <w:r w:rsidRPr="00803CCE">
        <w:rPr>
          <w:rFonts w:cs="Tahoma"/>
          <w:szCs w:val="18"/>
        </w:rPr>
        <w:t xml:space="preserve">V </w:t>
      </w:r>
      <w:proofErr w:type="spellStart"/>
      <w:r w:rsidRPr="00803CCE">
        <w:rPr>
          <w:rFonts w:cs="Tahoma"/>
          <w:szCs w:val="18"/>
        </w:rPr>
        <w:t>predrevizijskem</w:t>
      </w:r>
      <w:proofErr w:type="spellEnd"/>
      <w:r w:rsidRPr="00803CCE">
        <w:rPr>
          <w:rFonts w:cs="Tahoma"/>
          <w:szCs w:val="18"/>
        </w:rPr>
        <w:t xml:space="preserve"> postopku, ki poteka pred naročnikom, se zahtevek za revizijo, ki se nanaša na vsebino objave ali </w:t>
      </w:r>
      <w:r>
        <w:rPr>
          <w:rFonts w:cs="Tahoma"/>
          <w:szCs w:val="18"/>
        </w:rPr>
        <w:t>dokumentacijo</w:t>
      </w:r>
      <w:r w:rsidRPr="00803CCE">
        <w:rPr>
          <w:rFonts w:cs="Tahoma"/>
          <w:szCs w:val="18"/>
        </w:rPr>
        <w:t xml:space="preserve"> se skladno z drugim odstavkom 25. člena ZPVPJN, lahko vloži v petih </w:t>
      </w:r>
      <w:r w:rsidR="00266E76">
        <w:rPr>
          <w:rFonts w:cs="Tahoma"/>
          <w:szCs w:val="18"/>
        </w:rPr>
        <w:t xml:space="preserve">(5) </w:t>
      </w:r>
      <w:r w:rsidRPr="00803CCE">
        <w:rPr>
          <w:rFonts w:cs="Tahoma"/>
          <w:szCs w:val="18"/>
        </w:rPr>
        <w:t>delovnih dneh po poteku roka za predložitev ponudb.</w:t>
      </w:r>
      <w:r>
        <w:rPr>
          <w:rFonts w:cs="Tahoma"/>
          <w:szCs w:val="18"/>
        </w:rPr>
        <w:t xml:space="preserve"> </w:t>
      </w:r>
      <w:r>
        <w:rPr>
          <w:rFonts w:cs="Tahoma"/>
          <w:color w:val="000000"/>
          <w:szCs w:val="18"/>
        </w:rPr>
        <w:t xml:space="preserve">Zahtevek za revizijo se, v </w:t>
      </w:r>
      <w:proofErr w:type="spellStart"/>
      <w:r>
        <w:rPr>
          <w:rFonts w:cs="Tahoma"/>
          <w:color w:val="000000"/>
          <w:szCs w:val="18"/>
        </w:rPr>
        <w:t>predrevizijskem</w:t>
      </w:r>
      <w:proofErr w:type="spellEnd"/>
      <w:r>
        <w:rPr>
          <w:rFonts w:cs="Tahoma"/>
          <w:color w:val="000000"/>
          <w:szCs w:val="18"/>
        </w:rPr>
        <w:t xml:space="preserve"> postopku, </w:t>
      </w:r>
      <w:r w:rsidRPr="00F45CC9">
        <w:rPr>
          <w:rFonts w:cs="Tahoma"/>
          <w:szCs w:val="18"/>
        </w:rPr>
        <w:t>vloži pisno neposredno pri naročniku po pošti priporočeno ali priporočeno s povratnico ali elektronskimi sredstvi, če naročnik razpolaga z informacijskim sistemom za prejem</w:t>
      </w:r>
      <w:r>
        <w:rPr>
          <w:szCs w:val="18"/>
        </w:rPr>
        <w:t xml:space="preserve">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dokumentacijo</w:t>
      </w:r>
      <w:r w:rsidRPr="007E51BE">
        <w:rPr>
          <w:rFonts w:cs="Tahoma"/>
          <w:szCs w:val="18"/>
        </w:rPr>
        <w:t>. Taksa se plača na podračun Ministrstva za finance, št. SI56 0110 0100 0358 802, odprt pri Banki Slovenije. Na plačilnem nalogu je potrebno vpisati sklic na številko: model 11 16110-7111290</w:t>
      </w:r>
      <w:r w:rsidR="00D03111">
        <w:rPr>
          <w:rFonts w:cs="Tahoma"/>
          <w:szCs w:val="18"/>
        </w:rPr>
        <w:t>-</w:t>
      </w:r>
      <w:r w:rsidR="00600772" w:rsidRPr="00855741">
        <w:rPr>
          <w:rFonts w:ascii="Arial" w:hAnsi="Arial" w:cs="Arial"/>
          <w:sz w:val="22"/>
          <w:szCs w:val="22"/>
          <w:shd w:val="clear" w:color="auto" w:fill="FFFFFF"/>
        </w:rPr>
        <w:t>XXXXXX17</w:t>
      </w:r>
      <w:r w:rsidR="00600772">
        <w:rPr>
          <w:rFonts w:ascii="Arial" w:hAnsi="Arial" w:cs="Arial"/>
          <w:sz w:val="22"/>
          <w:szCs w:val="22"/>
          <w:shd w:val="clear" w:color="auto" w:fill="FFFFFF"/>
        </w:rPr>
        <w:t>*</w:t>
      </w:r>
      <w:r w:rsidR="00600772" w:rsidRPr="00DF739F">
        <w:rPr>
          <w:rFonts w:ascii="Arial" w:hAnsi="Arial" w:cs="Arial"/>
          <w:sz w:val="22"/>
          <w:szCs w:val="22"/>
        </w:rPr>
        <w:t>.</w:t>
      </w:r>
    </w:p>
    <w:p w:rsidR="00600772" w:rsidRDefault="00600772" w:rsidP="00600772">
      <w:pPr>
        <w:widowControl w:val="0"/>
        <w:spacing w:after="100"/>
        <w:jc w:val="both"/>
        <w:rPr>
          <w:rFonts w:ascii="Arial" w:hAnsi="Arial" w:cs="Arial"/>
          <w:sz w:val="22"/>
          <w:szCs w:val="22"/>
        </w:rPr>
      </w:pPr>
      <w:r>
        <w:rPr>
          <w:rFonts w:ascii="Arial" w:hAnsi="Arial" w:cs="Arial"/>
          <w:sz w:val="22"/>
          <w:szCs w:val="22"/>
        </w:rPr>
        <w:t>*</w:t>
      </w:r>
      <w:r w:rsidRPr="00621328">
        <w:rPr>
          <w:rFonts w:ascii="Arial" w:hAnsi="Arial" w:cs="Arial"/>
          <w:i/>
          <w:sz w:val="16"/>
          <w:szCs w:val="16"/>
        </w:rPr>
        <w:t xml:space="preserve">šestmestna številka, ki vključuje </w:t>
      </w:r>
      <w:r w:rsidRPr="00E33C57">
        <w:rPr>
          <w:rFonts w:cs="Tahoma"/>
          <w:i/>
          <w:sz w:val="16"/>
          <w:szCs w:val="16"/>
        </w:rPr>
        <w:t>tudi</w:t>
      </w:r>
      <w:r w:rsidRPr="00621328">
        <w:rPr>
          <w:rFonts w:ascii="Arial" w:hAnsi="Arial" w:cs="Arial"/>
          <w:i/>
          <w:sz w:val="16"/>
          <w:szCs w:val="16"/>
        </w:rPr>
        <w:t xml:space="preserve"> številko objave javnega naročila</w:t>
      </w:r>
      <w:r w:rsidRPr="00DF739F">
        <w:rPr>
          <w:rFonts w:ascii="Arial" w:hAnsi="Arial" w:cs="Arial"/>
          <w:sz w:val="22"/>
          <w:szCs w:val="22"/>
        </w:rPr>
        <w:t>.</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Default="00621C73" w:rsidP="00621C73">
      <w:pPr>
        <w:pStyle w:val="Telobesedila"/>
        <w:spacing w:line="264" w:lineRule="auto"/>
        <w:rPr>
          <w:rFonts w:cs="Tahoma"/>
          <w:szCs w:val="18"/>
        </w:rPr>
      </w:pPr>
      <w:r>
        <w:rPr>
          <w:rFonts w:cs="Tahoma"/>
          <w:szCs w:val="18"/>
        </w:rPr>
        <w:t>Javno naročilo se izvaja na podlagi naslednjih predpisov:</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javnem naročanju (Uradni list RS, št. 91/15; v nadaljevanju ZJN-3)</w:t>
      </w:r>
    </w:p>
    <w:p w:rsidR="00621C73" w:rsidRDefault="00621C73" w:rsidP="004B2015">
      <w:pPr>
        <w:pStyle w:val="Telobesedila"/>
        <w:numPr>
          <w:ilvl w:val="0"/>
          <w:numId w:val="1"/>
        </w:numPr>
        <w:spacing w:line="264" w:lineRule="auto"/>
        <w:ind w:left="284" w:hanging="284"/>
        <w:rPr>
          <w:rFonts w:cs="Tahoma"/>
          <w:szCs w:val="18"/>
        </w:rPr>
      </w:pPr>
      <w:r w:rsidRPr="009348A4">
        <w:rPr>
          <w:rFonts w:cs="Tahoma"/>
          <w:szCs w:val="18"/>
        </w:rPr>
        <w:t>Z</w:t>
      </w:r>
      <w:r>
        <w:rPr>
          <w:rFonts w:cs="Tahoma"/>
          <w:szCs w:val="18"/>
        </w:rPr>
        <w:t>akon</w:t>
      </w:r>
      <w:r w:rsidRPr="009348A4">
        <w:rPr>
          <w:rFonts w:cs="Tahoma"/>
          <w:szCs w:val="18"/>
        </w:rPr>
        <w:t xml:space="preserve"> o pravnem varstvu v postopkih javnega naročanja (Uradni list RS, št. </w:t>
      </w:r>
      <w:r w:rsidRPr="00BE572B">
        <w:rPr>
          <w:rFonts w:cs="Tahoma"/>
          <w:szCs w:val="18"/>
        </w:rPr>
        <w:t>43/11, 60/11 – ZTP-D, 63/13, 90/14 – ZDU-1l, 95/14 - ZIPRS1415-C in 96/15 – ZIPRS161</w:t>
      </w:r>
      <w:r w:rsidR="00CB3E0C">
        <w:rPr>
          <w:rFonts w:cs="Tahoma"/>
          <w:szCs w:val="18"/>
        </w:rPr>
        <w:t>7</w:t>
      </w:r>
      <w:r>
        <w:rPr>
          <w:rFonts w:cs="Tahoma"/>
          <w:szCs w:val="18"/>
        </w:rPr>
        <w:t>; v nadaljevanju ZPVPJN)</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 xml:space="preserve">Uredba o finančnih zavarovanjih pri javnem naročanju (Uradni list RS, št. </w:t>
      </w:r>
      <w:r w:rsidR="007C74D9">
        <w:rPr>
          <w:rFonts w:cs="Tahoma"/>
          <w:szCs w:val="18"/>
        </w:rPr>
        <w:t>27/16</w:t>
      </w:r>
      <w:r>
        <w:rPr>
          <w:rFonts w:cs="Tahoma"/>
          <w:szCs w:val="18"/>
        </w:rPr>
        <w:t>)</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graditvi objektov (Uradni list RS, št. 102/04 – uradno prečiščeno besedilo,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Obligacijski zakonik (Uradni list RS, št. 83/01,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integriteti in preprečevanju korupcije (Uradni list RS, št. 69/11 – uradno prečiščeno besedilo)</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javnega naročanja</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lastRenderedPageBreak/>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 xml:space="preserve">vsakodnevne koordinacije med naročnikom, izvajalci, podizvajalci in </w:t>
      </w:r>
      <w:proofErr w:type="spellStart"/>
      <w:r w:rsidRPr="007959D6">
        <w:rPr>
          <w:rFonts w:ascii="Tahoma" w:hAnsi="Tahoma" w:cs="Tahoma"/>
          <w:sz w:val="18"/>
          <w:szCs w:val="18"/>
        </w:rPr>
        <w:t>soglasodajalci</w:t>
      </w:r>
      <w:proofErr w:type="spellEnd"/>
      <w:r w:rsidRPr="007959D6">
        <w:rPr>
          <w:rFonts w:ascii="Tahoma" w:hAnsi="Tahoma" w:cs="Tahoma"/>
          <w:sz w:val="18"/>
          <w:szCs w:val="18"/>
        </w:rPr>
        <w:t>,</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Default="007959D6" w:rsidP="007959D6">
      <w:pPr>
        <w:pStyle w:val="Telobesedila-zamik2"/>
        <w:spacing w:after="0" w:line="264" w:lineRule="auto"/>
        <w:ind w:left="0"/>
        <w:jc w:val="both"/>
        <w:rPr>
          <w:rFonts w:ascii="Tahoma" w:hAnsi="Tahoma" w:cs="Tahoma"/>
          <w:sz w:val="18"/>
          <w:szCs w:val="18"/>
        </w:rPr>
      </w:pPr>
    </w:p>
    <w:p w:rsidR="00AF5C55" w:rsidRPr="00AF5C55" w:rsidRDefault="008623C1" w:rsidP="00AF5C55">
      <w:pPr>
        <w:pStyle w:val="Telobesedila-zamik2"/>
        <w:spacing w:after="0" w:line="264" w:lineRule="auto"/>
        <w:ind w:left="0"/>
        <w:jc w:val="both"/>
        <w:rPr>
          <w:rFonts w:ascii="Tahoma" w:hAnsi="Tahoma" w:cs="Tahoma"/>
          <w:sz w:val="18"/>
          <w:szCs w:val="18"/>
        </w:rPr>
      </w:pPr>
      <w:r>
        <w:rPr>
          <w:rFonts w:ascii="Tahoma" w:hAnsi="Tahoma" w:cs="Tahoma"/>
          <w:sz w:val="18"/>
          <w:szCs w:val="18"/>
        </w:rPr>
        <w:t>Sredstva za izvedbo javnega naročila so zagotovljena v proračunu Občine Ilirska Bistrica za leto 201</w:t>
      </w:r>
      <w:r w:rsidR="00AE3B39">
        <w:rPr>
          <w:rFonts w:ascii="Tahoma" w:hAnsi="Tahoma" w:cs="Tahoma"/>
          <w:sz w:val="18"/>
          <w:szCs w:val="18"/>
        </w:rPr>
        <w:t>7</w:t>
      </w:r>
      <w:r>
        <w:rPr>
          <w:rFonts w:ascii="Tahoma" w:hAnsi="Tahoma" w:cs="Tahoma"/>
          <w:sz w:val="18"/>
          <w:szCs w:val="18"/>
        </w:rPr>
        <w:t xml:space="preserve">, </w:t>
      </w:r>
      <w:r w:rsidR="00AF5C55">
        <w:rPr>
          <w:rFonts w:ascii="Tahoma" w:hAnsi="Tahoma" w:cs="Tahoma"/>
          <w:sz w:val="18"/>
          <w:szCs w:val="18"/>
        </w:rPr>
        <w:t xml:space="preserve">iz </w:t>
      </w:r>
      <w:r w:rsidR="00AF5C55" w:rsidRPr="00AF5C55">
        <w:rPr>
          <w:rFonts w:ascii="Tahoma" w:hAnsi="Tahoma" w:cs="Tahoma"/>
          <w:sz w:val="18"/>
          <w:szCs w:val="18"/>
        </w:rPr>
        <w:t>naslednjih proračunskih postavkah:</w:t>
      </w:r>
    </w:p>
    <w:p w:rsidR="00AF5C55" w:rsidRPr="006F674D" w:rsidRDefault="00AF5C55" w:rsidP="00AF5C55">
      <w:pPr>
        <w:tabs>
          <w:tab w:val="left" w:pos="0"/>
        </w:tabs>
        <w:jc w:val="both"/>
        <w:rPr>
          <w:rFonts w:cs="Tahoma"/>
          <w:szCs w:val="18"/>
        </w:rPr>
      </w:pPr>
      <w:r w:rsidRPr="006F674D">
        <w:rPr>
          <w:rFonts w:cs="Tahoma"/>
          <w:szCs w:val="18"/>
        </w:rPr>
        <w:t>- OB038-16-0003 – Ureditev krožišč, v skupni vrednosti 1</w:t>
      </w:r>
      <w:r w:rsidR="005B0D84" w:rsidRPr="006F674D">
        <w:rPr>
          <w:rFonts w:cs="Tahoma"/>
          <w:szCs w:val="18"/>
        </w:rPr>
        <w:t>11</w:t>
      </w:r>
      <w:r w:rsidRPr="006F674D">
        <w:rPr>
          <w:rFonts w:cs="Tahoma"/>
          <w:szCs w:val="18"/>
        </w:rPr>
        <w:t>.5</w:t>
      </w:r>
      <w:r w:rsidR="005B0D84" w:rsidRPr="006F674D">
        <w:rPr>
          <w:rFonts w:cs="Tahoma"/>
          <w:szCs w:val="18"/>
        </w:rPr>
        <w:t>04,80</w:t>
      </w:r>
      <w:r w:rsidRPr="006F674D">
        <w:rPr>
          <w:rFonts w:cs="Tahoma"/>
          <w:szCs w:val="18"/>
        </w:rPr>
        <w:t xml:space="preserve"> EUR,</w:t>
      </w:r>
    </w:p>
    <w:p w:rsidR="00AF5C55" w:rsidRPr="006F674D" w:rsidRDefault="00AF5C55" w:rsidP="00AF5C55">
      <w:pPr>
        <w:tabs>
          <w:tab w:val="left" w:pos="0"/>
          <w:tab w:val="left" w:pos="851"/>
        </w:tabs>
        <w:jc w:val="both"/>
        <w:rPr>
          <w:rFonts w:cs="Tahoma"/>
          <w:szCs w:val="18"/>
        </w:rPr>
      </w:pPr>
      <w:r w:rsidRPr="006F674D">
        <w:rPr>
          <w:rFonts w:cs="Tahoma"/>
          <w:szCs w:val="18"/>
        </w:rPr>
        <w:t xml:space="preserve">- OB038-15-0091 – Ureditev kanalizacije v delu Župančičeve ulice, v skupni vrednosti  </w:t>
      </w:r>
      <w:r w:rsidR="0010796A" w:rsidRPr="006F674D">
        <w:rPr>
          <w:rFonts w:cs="Tahoma"/>
          <w:szCs w:val="18"/>
        </w:rPr>
        <w:t>1</w:t>
      </w:r>
      <w:r w:rsidRPr="006F674D">
        <w:rPr>
          <w:rFonts w:cs="Tahoma"/>
          <w:szCs w:val="18"/>
        </w:rPr>
        <w:t>13.533,00 EUR in</w:t>
      </w:r>
    </w:p>
    <w:p w:rsidR="00AF5C55" w:rsidRPr="006F674D" w:rsidRDefault="00AF5C55" w:rsidP="00AF5C55">
      <w:pPr>
        <w:tabs>
          <w:tab w:val="left" w:pos="0"/>
        </w:tabs>
        <w:jc w:val="both"/>
        <w:rPr>
          <w:rFonts w:cs="Tahoma"/>
          <w:szCs w:val="18"/>
        </w:rPr>
      </w:pPr>
      <w:r w:rsidRPr="006F674D">
        <w:rPr>
          <w:rFonts w:cs="Tahoma"/>
          <w:szCs w:val="18"/>
        </w:rPr>
        <w:t xml:space="preserve">- OB038-12-0036 – Vodovodno omrežje po Občini Ilirska Bistrica, v skupni vrednosti  </w:t>
      </w:r>
      <w:r w:rsidR="005B3EA7" w:rsidRPr="006F674D">
        <w:rPr>
          <w:rFonts w:cs="Tahoma"/>
          <w:szCs w:val="18"/>
        </w:rPr>
        <w:t>218.138,05</w:t>
      </w:r>
      <w:r w:rsidRPr="006F674D">
        <w:rPr>
          <w:rFonts w:cs="Tahoma"/>
          <w:szCs w:val="18"/>
        </w:rPr>
        <w:t xml:space="preserve"> EUR.</w:t>
      </w:r>
    </w:p>
    <w:p w:rsidR="00AF5C55" w:rsidRDefault="00AF5C55" w:rsidP="007959D6">
      <w:pPr>
        <w:pStyle w:val="Telobesedila-zamik2"/>
        <w:spacing w:after="0" w:line="264" w:lineRule="auto"/>
        <w:ind w:left="0"/>
        <w:jc w:val="both"/>
        <w:rPr>
          <w:rFonts w:ascii="Tahoma" w:hAnsi="Tahoma" w:cs="Tahoma"/>
          <w:sz w:val="18"/>
          <w:szCs w:val="18"/>
        </w:rPr>
      </w:pPr>
    </w:p>
    <w:p w:rsidR="00316419" w:rsidRP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EB1E0C" w:rsidRPr="008623C1"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 xml:space="preserve">situacijo.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w:t>
      </w:r>
      <w:proofErr w:type="spellStart"/>
      <w:r>
        <w:rPr>
          <w:rFonts w:ascii="Tahoma" w:hAnsi="Tahoma" w:cs="Tahoma"/>
          <w:sz w:val="18"/>
          <w:szCs w:val="18"/>
        </w:rPr>
        <w:t>interoperabilnosti</w:t>
      </w:r>
      <w:proofErr w:type="spellEnd"/>
      <w:r>
        <w:rPr>
          <w:rFonts w:ascii="Tahoma" w:hAnsi="Tahoma" w:cs="Tahoma"/>
          <w:sz w:val="18"/>
          <w:szCs w:val="18"/>
        </w:rPr>
        <w:t xml:space="preserve">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623C1" w:rsidRDefault="008623C1"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3A53EF" w:rsidRDefault="003A53EF" w:rsidP="007F28A9">
      <w:pPr>
        <w:pStyle w:val="Telobesedila-zamik2"/>
        <w:spacing w:after="0" w:line="264" w:lineRule="auto"/>
        <w:ind w:left="0"/>
        <w:jc w:val="both"/>
        <w:rPr>
          <w:rFonts w:ascii="Tahoma" w:hAnsi="Tahoma" w:cs="Tahoma"/>
          <w:sz w:val="18"/>
          <w:szCs w:val="18"/>
        </w:rPr>
      </w:pPr>
    </w:p>
    <w:p w:rsidR="003A53EF" w:rsidRDefault="003A53EF"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lastRenderedPageBreak/>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lastRenderedPageBreak/>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lastRenderedPageBreak/>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F32D73"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Default="00F32D73" w:rsidP="007F28A9">
      <w:pPr>
        <w:pStyle w:val="Telobesedila-zamik2"/>
        <w:spacing w:after="0" w:line="264" w:lineRule="auto"/>
        <w:ind w:left="0"/>
        <w:jc w:val="both"/>
        <w:rPr>
          <w:rFonts w:ascii="Tahoma" w:hAnsi="Tahoma" w:cs="Tahoma"/>
          <w:sz w:val="18"/>
          <w:szCs w:val="18"/>
        </w:rPr>
      </w:pPr>
    </w:p>
    <w:p w:rsidR="00F32D73"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w:t>
      </w:r>
      <w:r w:rsidRPr="006F674D">
        <w:rPr>
          <w:rFonts w:ascii="Tahoma" w:hAnsi="Tahoma" w:cs="Tahoma"/>
          <w:sz w:val="18"/>
          <w:szCs w:val="18"/>
        </w:rPr>
        <w:t xml:space="preserve">ponudnika, ki </w:t>
      </w:r>
      <w:r w:rsidR="00253C2A" w:rsidRPr="006F674D">
        <w:rPr>
          <w:rFonts w:ascii="Tahoma" w:hAnsi="Tahoma" w:cs="Tahoma"/>
          <w:sz w:val="18"/>
          <w:szCs w:val="18"/>
        </w:rPr>
        <w:t>v letu 201</w:t>
      </w:r>
      <w:r w:rsidR="00732544" w:rsidRPr="006F674D">
        <w:rPr>
          <w:rFonts w:ascii="Tahoma" w:hAnsi="Tahoma" w:cs="Tahoma"/>
          <w:sz w:val="18"/>
          <w:szCs w:val="18"/>
        </w:rPr>
        <w:t>6</w:t>
      </w:r>
      <w:r w:rsidRPr="006F674D">
        <w:rPr>
          <w:rFonts w:ascii="Tahoma" w:hAnsi="Tahoma" w:cs="Tahoma"/>
          <w:sz w:val="18"/>
          <w:szCs w:val="18"/>
        </w:rPr>
        <w:t xml:space="preserve"> ni imel letnega prometa – čistih prihodkov od prodaje – najmanj v višini </w:t>
      </w:r>
      <w:r w:rsidR="00B65143" w:rsidRPr="006F674D">
        <w:rPr>
          <w:rFonts w:ascii="Tahoma" w:hAnsi="Tahoma" w:cs="Tahoma"/>
          <w:sz w:val="18"/>
          <w:szCs w:val="18"/>
        </w:rPr>
        <w:t>6</w:t>
      </w:r>
      <w:r w:rsidR="00247584" w:rsidRPr="006F674D">
        <w:rPr>
          <w:rFonts w:ascii="Tahoma" w:hAnsi="Tahoma" w:cs="Tahoma"/>
          <w:sz w:val="18"/>
          <w:szCs w:val="18"/>
        </w:rPr>
        <w:t>00.000,00</w:t>
      </w:r>
      <w:r w:rsidRPr="006F674D">
        <w:rPr>
          <w:rFonts w:ascii="Tahoma" w:hAnsi="Tahoma" w:cs="Tahoma"/>
          <w:sz w:val="18"/>
          <w:szCs w:val="18"/>
        </w:rPr>
        <w:t xml:space="preserve"> EUR. </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7580C">
        <w:rPr>
          <w:rFonts w:ascii="Tahoma" w:hAnsi="Tahoma" w:cs="Tahoma"/>
          <w:sz w:val="18"/>
          <w:szCs w:val="18"/>
        </w:rPr>
        <w:t xml:space="preserve"> iz postopka javnega naročanja izključil</w:t>
      </w:r>
      <w:r>
        <w:rPr>
          <w:rFonts w:ascii="Tahoma" w:hAnsi="Tahoma" w:cs="Tahoma"/>
          <w:sz w:val="18"/>
          <w:szCs w:val="18"/>
        </w:rPr>
        <w:t xml:space="preserve">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z vsemi spremembami in dopolnitvami) – to je </w:t>
      </w:r>
      <w:r w:rsidRPr="00CB0ADD">
        <w:rPr>
          <w:rFonts w:ascii="Tahoma" w:hAnsi="Tahoma" w:cs="Tahoma"/>
          <w:sz w:val="18"/>
          <w:szCs w:val="18"/>
        </w:rPr>
        <w:t>41.000,00 EUR.</w:t>
      </w:r>
      <w:r w:rsidR="006F57EF" w:rsidRPr="00CB0ADD">
        <w:rPr>
          <w:rFonts w:ascii="Tahoma" w:hAnsi="Tahoma" w:cs="Tahoma"/>
          <w:sz w:val="18"/>
          <w:szCs w:val="18"/>
        </w:rPr>
        <w:t xml:space="preserve"> </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6F57EF"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6F57EF" w:rsidRPr="008B327A"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tehnično sposoben izvesti naročilo, ki je predmet javnega naročila, v roku, ki ga zahteva </w:t>
      </w:r>
      <w:r w:rsidRPr="008B327A">
        <w:rPr>
          <w:rFonts w:ascii="Tahoma" w:hAnsi="Tahoma" w:cs="Tahoma"/>
          <w:sz w:val="18"/>
          <w:szCs w:val="18"/>
        </w:rPr>
        <w:t>naročnik</w:t>
      </w:r>
      <w:r w:rsidR="00772CC6" w:rsidRPr="008B327A">
        <w:rPr>
          <w:rFonts w:ascii="Tahoma" w:hAnsi="Tahoma" w:cs="Tahoma"/>
          <w:sz w:val="18"/>
          <w:szCs w:val="18"/>
        </w:rPr>
        <w:t xml:space="preserve">, to je </w:t>
      </w:r>
      <w:r w:rsidR="00247584" w:rsidRPr="008B327A">
        <w:rPr>
          <w:rFonts w:ascii="Tahoma" w:hAnsi="Tahoma" w:cs="Tahoma"/>
          <w:sz w:val="18"/>
          <w:szCs w:val="18"/>
        </w:rPr>
        <w:t xml:space="preserve">v roku </w:t>
      </w:r>
      <w:r w:rsidR="00FD75BE" w:rsidRPr="00CB0ADD">
        <w:rPr>
          <w:rFonts w:ascii="Tahoma" w:hAnsi="Tahoma" w:cs="Tahoma"/>
          <w:sz w:val="18"/>
          <w:szCs w:val="18"/>
        </w:rPr>
        <w:t xml:space="preserve">najkasneje do </w:t>
      </w:r>
      <w:r w:rsidR="00852A91" w:rsidRPr="00CB0ADD">
        <w:rPr>
          <w:rFonts w:ascii="Tahoma" w:hAnsi="Tahoma" w:cs="Tahoma"/>
          <w:sz w:val="18"/>
          <w:szCs w:val="18"/>
        </w:rPr>
        <w:t xml:space="preserve">18. decembra </w:t>
      </w:r>
      <w:r w:rsidR="00FD75BE" w:rsidRPr="00CB0ADD">
        <w:rPr>
          <w:rFonts w:ascii="Tahoma" w:hAnsi="Tahoma" w:cs="Tahoma"/>
          <w:sz w:val="18"/>
          <w:szCs w:val="18"/>
        </w:rPr>
        <w:t>2017</w:t>
      </w:r>
      <w:r w:rsidR="00247584" w:rsidRPr="00CB0ADD">
        <w:rPr>
          <w:rFonts w:ascii="Tahoma" w:hAnsi="Tahoma" w:cs="Tahoma"/>
          <w:sz w:val="18"/>
          <w:szCs w:val="18"/>
        </w:rPr>
        <w:t xml:space="preserve"> </w:t>
      </w:r>
      <w:r w:rsidR="009E7A4A">
        <w:rPr>
          <w:rFonts w:ascii="Tahoma" w:hAnsi="Tahoma" w:cs="Tahoma"/>
          <w:sz w:val="18"/>
          <w:szCs w:val="18"/>
        </w:rPr>
        <w:t>po uvedbi v delo</w:t>
      </w:r>
      <w:r w:rsidR="00247584" w:rsidRPr="00FD75BE">
        <w:rPr>
          <w:rFonts w:ascii="Tahoma" w:hAnsi="Tahoma" w:cs="Tahoma"/>
          <w:sz w:val="18"/>
          <w:szCs w:val="18"/>
        </w:rPr>
        <w:t xml:space="preserve">, </w:t>
      </w:r>
      <w:r w:rsidR="00772CC6" w:rsidRPr="008B327A">
        <w:rPr>
          <w:rFonts w:ascii="Tahoma" w:hAnsi="Tahoma" w:cs="Tahoma"/>
          <w:sz w:val="18"/>
          <w:szCs w:val="18"/>
        </w:rPr>
        <w:t>ko je tudi skrajni rok za izvedbo investicije in prevzem objektov</w:t>
      </w:r>
      <w:r w:rsidRPr="008B327A">
        <w:rPr>
          <w:rFonts w:ascii="Tahoma" w:hAnsi="Tahoma" w:cs="Tahoma"/>
          <w:sz w:val="18"/>
          <w:szCs w:val="18"/>
        </w:rPr>
        <w:t xml:space="preserve">. </w:t>
      </w:r>
    </w:p>
    <w:p w:rsidR="006F57EF" w:rsidRPr="008B327A" w:rsidRDefault="006F57EF"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6F57EF"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Default="00EF1C2F" w:rsidP="007F28A9">
      <w:pPr>
        <w:pStyle w:val="Telobesedila-zamik2"/>
        <w:spacing w:after="0" w:line="264" w:lineRule="auto"/>
        <w:ind w:left="0"/>
        <w:jc w:val="both"/>
        <w:rPr>
          <w:rFonts w:ascii="Tahoma" w:hAnsi="Tahoma" w:cs="Tahoma"/>
          <w:sz w:val="18"/>
          <w:szCs w:val="18"/>
        </w:rPr>
      </w:pPr>
    </w:p>
    <w:p w:rsidR="00815F03" w:rsidRPr="00772CC6" w:rsidRDefault="006F57EF" w:rsidP="007F28A9">
      <w:pPr>
        <w:pStyle w:val="Telobesedila-zamik2"/>
        <w:spacing w:after="0" w:line="264" w:lineRule="auto"/>
        <w:ind w:left="0"/>
        <w:jc w:val="both"/>
        <w:rPr>
          <w:rFonts w:ascii="Tahoma" w:hAnsi="Tahoma" w:cs="Tahoma"/>
          <w:sz w:val="18"/>
          <w:szCs w:val="18"/>
        </w:rPr>
      </w:pPr>
      <w:r w:rsidRPr="00772CC6">
        <w:rPr>
          <w:rFonts w:ascii="Tahoma" w:hAnsi="Tahoma" w:cs="Tahoma"/>
          <w:sz w:val="18"/>
          <w:szCs w:val="18"/>
        </w:rPr>
        <w:t xml:space="preserve">Odgovorni vodja del mora imeti mora imeti vsaj </w:t>
      </w:r>
      <w:r w:rsidR="00C77341" w:rsidRPr="00772CC6">
        <w:rPr>
          <w:rFonts w:ascii="Tahoma" w:hAnsi="Tahoma" w:cs="Tahoma"/>
          <w:sz w:val="18"/>
          <w:szCs w:val="18"/>
        </w:rPr>
        <w:t>dve referenci</w:t>
      </w:r>
      <w:r w:rsidRPr="00772CC6">
        <w:rPr>
          <w:rFonts w:ascii="Tahoma" w:hAnsi="Tahoma" w:cs="Tahoma"/>
          <w:sz w:val="18"/>
          <w:szCs w:val="18"/>
        </w:rPr>
        <w:t xml:space="preserve">, </w:t>
      </w:r>
      <w:r w:rsidR="00815F03" w:rsidRPr="00772CC6">
        <w:rPr>
          <w:rFonts w:ascii="Tahoma" w:hAnsi="Tahoma" w:cs="Tahoma"/>
          <w:sz w:val="18"/>
          <w:szCs w:val="18"/>
        </w:rPr>
        <w:t>iz zadnjih petih</w:t>
      </w:r>
      <w:r w:rsidR="00C25BC3">
        <w:rPr>
          <w:rFonts w:ascii="Tahoma" w:hAnsi="Tahoma" w:cs="Tahoma"/>
          <w:sz w:val="18"/>
          <w:szCs w:val="18"/>
        </w:rPr>
        <w:t xml:space="preserve"> (5)</w:t>
      </w:r>
      <w:r w:rsidR="00815F03" w:rsidRPr="00772CC6">
        <w:rPr>
          <w:rFonts w:ascii="Tahoma" w:hAnsi="Tahoma" w:cs="Tahoma"/>
          <w:sz w:val="18"/>
          <w:szCs w:val="18"/>
        </w:rPr>
        <w:t xml:space="preserve"> let, šteto od roka za oddajo ponudb, ki se nanaša</w:t>
      </w:r>
      <w:r w:rsidR="00C77341" w:rsidRPr="00772CC6">
        <w:rPr>
          <w:rFonts w:ascii="Tahoma" w:hAnsi="Tahoma" w:cs="Tahoma"/>
          <w:sz w:val="18"/>
          <w:szCs w:val="18"/>
        </w:rPr>
        <w:t>ta</w:t>
      </w:r>
      <w:r w:rsidR="00815F03" w:rsidRPr="00772CC6">
        <w:rPr>
          <w:rFonts w:ascii="Tahoma" w:hAnsi="Tahoma" w:cs="Tahoma"/>
          <w:sz w:val="18"/>
          <w:szCs w:val="18"/>
        </w:rPr>
        <w:t xml:space="preserve"> na odgovornega vodjo </w:t>
      </w:r>
      <w:r w:rsidR="00E05581" w:rsidRPr="00772CC6">
        <w:rPr>
          <w:rFonts w:ascii="Tahoma" w:hAnsi="Tahoma" w:cs="Tahoma"/>
          <w:sz w:val="18"/>
          <w:szCs w:val="18"/>
        </w:rPr>
        <w:t>vseh del</w:t>
      </w:r>
      <w:r w:rsidR="005A4CFF" w:rsidRPr="00772CC6">
        <w:rPr>
          <w:rFonts w:ascii="Tahoma" w:hAnsi="Tahoma" w:cs="Tahoma"/>
          <w:sz w:val="18"/>
          <w:szCs w:val="18"/>
        </w:rPr>
        <w:t xml:space="preserve"> pri gradnji</w:t>
      </w:r>
      <w:r w:rsidR="00E05581" w:rsidRPr="00772CC6">
        <w:rPr>
          <w:rFonts w:ascii="Tahoma" w:hAnsi="Tahoma" w:cs="Tahoma"/>
          <w:sz w:val="18"/>
          <w:szCs w:val="18"/>
        </w:rPr>
        <w:t>, in sicer</w:t>
      </w:r>
      <w:r w:rsidR="004155B2" w:rsidRPr="00772CC6">
        <w:rPr>
          <w:rFonts w:ascii="Tahoma" w:hAnsi="Tahoma" w:cs="Tahoma"/>
          <w:sz w:val="18"/>
          <w:szCs w:val="18"/>
        </w:rPr>
        <w:t xml:space="preserve">: </w:t>
      </w:r>
    </w:p>
    <w:p w:rsidR="00E05581" w:rsidRPr="00772CC6" w:rsidRDefault="00E05581" w:rsidP="004B2015">
      <w:pPr>
        <w:pStyle w:val="Telobesedila-zamik2"/>
        <w:numPr>
          <w:ilvl w:val="0"/>
          <w:numId w:val="9"/>
        </w:numPr>
        <w:spacing w:after="0" w:line="264" w:lineRule="auto"/>
        <w:ind w:left="284" w:hanging="284"/>
        <w:jc w:val="both"/>
        <w:rPr>
          <w:rFonts w:ascii="Tahoma" w:hAnsi="Tahoma" w:cs="Tahoma"/>
          <w:sz w:val="18"/>
          <w:szCs w:val="18"/>
        </w:rPr>
      </w:pPr>
      <w:r w:rsidRPr="00772CC6">
        <w:rPr>
          <w:rFonts w:ascii="Tahoma" w:hAnsi="Tahoma" w:cs="Tahoma"/>
          <w:sz w:val="18"/>
          <w:szCs w:val="18"/>
        </w:rPr>
        <w:t>dva zak</w:t>
      </w:r>
      <w:r w:rsidR="00496498" w:rsidRPr="00772CC6">
        <w:rPr>
          <w:rFonts w:ascii="Tahoma" w:hAnsi="Tahoma" w:cs="Tahoma"/>
          <w:sz w:val="18"/>
          <w:szCs w:val="18"/>
        </w:rPr>
        <w:t>ljučena objekta gradnje pri kateri</w:t>
      </w:r>
      <w:r w:rsidR="000B7A8B" w:rsidRPr="00772CC6">
        <w:rPr>
          <w:rFonts w:ascii="Tahoma" w:hAnsi="Tahoma" w:cs="Tahoma"/>
          <w:sz w:val="18"/>
          <w:szCs w:val="18"/>
        </w:rPr>
        <w:t>h je vsak</w:t>
      </w:r>
      <w:r w:rsidR="003B453F" w:rsidRPr="00772CC6">
        <w:rPr>
          <w:rFonts w:ascii="Tahoma" w:hAnsi="Tahoma" w:cs="Tahoma"/>
          <w:sz w:val="18"/>
          <w:szCs w:val="18"/>
        </w:rPr>
        <w:t>a</w:t>
      </w:r>
      <w:r w:rsidR="000B7A8B" w:rsidRPr="00772CC6">
        <w:rPr>
          <w:rFonts w:ascii="Tahoma" w:hAnsi="Tahoma" w:cs="Tahoma"/>
          <w:sz w:val="18"/>
          <w:szCs w:val="18"/>
        </w:rPr>
        <w:t xml:space="preserve"> od gradenj vključevala</w:t>
      </w:r>
      <w:r w:rsidR="00247584">
        <w:rPr>
          <w:rFonts w:ascii="Tahoma" w:hAnsi="Tahoma" w:cs="Tahoma"/>
          <w:sz w:val="18"/>
          <w:szCs w:val="18"/>
        </w:rPr>
        <w:t xml:space="preserve"> tudi gradnjo / </w:t>
      </w:r>
      <w:r w:rsidR="00247584" w:rsidRPr="001933DE">
        <w:rPr>
          <w:rFonts w:ascii="Tahoma" w:hAnsi="Tahoma" w:cs="Tahoma"/>
          <w:sz w:val="18"/>
          <w:szCs w:val="18"/>
        </w:rPr>
        <w:t xml:space="preserve">obnovo </w:t>
      </w:r>
      <w:r w:rsidR="00E159D9" w:rsidRPr="001933DE">
        <w:rPr>
          <w:rFonts w:ascii="Tahoma" w:hAnsi="Tahoma" w:cs="Tahoma"/>
          <w:sz w:val="18"/>
          <w:szCs w:val="18"/>
        </w:rPr>
        <w:t>krožišča</w:t>
      </w:r>
      <w:r w:rsidR="00B65143" w:rsidRPr="001933DE">
        <w:rPr>
          <w:rFonts w:ascii="Tahoma" w:hAnsi="Tahoma" w:cs="Tahoma"/>
          <w:sz w:val="18"/>
          <w:szCs w:val="18"/>
        </w:rPr>
        <w:t xml:space="preserve"> oziroma križišča </w:t>
      </w:r>
      <w:r w:rsidR="006D40B6" w:rsidRPr="001933DE">
        <w:rPr>
          <w:rFonts w:ascii="Tahoma" w:hAnsi="Tahoma" w:cs="Tahoma"/>
          <w:sz w:val="18"/>
          <w:szCs w:val="18"/>
        </w:rPr>
        <w:t xml:space="preserve"> </w:t>
      </w:r>
      <w:r w:rsidR="00496498" w:rsidRPr="001933DE">
        <w:rPr>
          <w:rFonts w:ascii="Tahoma" w:hAnsi="Tahoma" w:cs="Tahoma"/>
          <w:sz w:val="18"/>
          <w:szCs w:val="18"/>
        </w:rPr>
        <w:t xml:space="preserve">kjer je </w:t>
      </w:r>
      <w:r w:rsidRPr="001933DE">
        <w:rPr>
          <w:rFonts w:ascii="Tahoma" w:hAnsi="Tahoma" w:cs="Tahoma"/>
          <w:sz w:val="18"/>
          <w:szCs w:val="18"/>
        </w:rPr>
        <w:t xml:space="preserve">vrednost vsakega od referenčnih del (gradnje) znašala vsaj </w:t>
      </w:r>
      <w:r w:rsidR="00E90B01" w:rsidRPr="001933DE">
        <w:rPr>
          <w:rFonts w:ascii="Tahoma" w:hAnsi="Tahoma" w:cs="Tahoma"/>
          <w:sz w:val="18"/>
          <w:szCs w:val="18"/>
        </w:rPr>
        <w:t>2</w:t>
      </w:r>
      <w:r w:rsidR="00B65143" w:rsidRPr="001933DE">
        <w:rPr>
          <w:rFonts w:ascii="Tahoma" w:hAnsi="Tahoma" w:cs="Tahoma"/>
          <w:sz w:val="18"/>
          <w:szCs w:val="18"/>
        </w:rPr>
        <w:t>9</w:t>
      </w:r>
      <w:r w:rsidR="00E90B01" w:rsidRPr="001933DE">
        <w:rPr>
          <w:rFonts w:ascii="Tahoma" w:hAnsi="Tahoma" w:cs="Tahoma"/>
          <w:sz w:val="18"/>
          <w:szCs w:val="18"/>
        </w:rPr>
        <w:t>0</w:t>
      </w:r>
      <w:r w:rsidR="00F36490" w:rsidRPr="001933DE">
        <w:rPr>
          <w:rFonts w:ascii="Tahoma" w:hAnsi="Tahoma" w:cs="Tahoma"/>
          <w:sz w:val="18"/>
          <w:szCs w:val="18"/>
        </w:rPr>
        <w:t>.000,00</w:t>
      </w:r>
      <w:r w:rsidRPr="001933DE">
        <w:rPr>
          <w:rFonts w:ascii="Tahoma" w:hAnsi="Tahoma" w:cs="Tahoma"/>
          <w:sz w:val="18"/>
          <w:szCs w:val="18"/>
        </w:rPr>
        <w:t xml:space="preserve"> EUR z </w:t>
      </w:r>
      <w:r w:rsidRPr="00A82836">
        <w:rPr>
          <w:rFonts w:ascii="Tahoma" w:hAnsi="Tahoma" w:cs="Tahoma"/>
          <w:sz w:val="18"/>
          <w:szCs w:val="18"/>
        </w:rPr>
        <w:t>DDV</w:t>
      </w:r>
      <w:r w:rsidRPr="00772CC6">
        <w:rPr>
          <w:rFonts w:ascii="Tahoma" w:hAnsi="Tahoma" w:cs="Tahoma"/>
          <w:sz w:val="18"/>
          <w:szCs w:val="18"/>
        </w:rPr>
        <w:t xml:space="preserve">, </w:t>
      </w:r>
    </w:p>
    <w:p w:rsidR="00E05581" w:rsidRDefault="00E05581" w:rsidP="00E05581">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in pri katerih je bila oseba, ki je predlagana za odgovornega vodjo del odgovorni vodja vseh del. </w:t>
      </w:r>
    </w:p>
    <w:p w:rsidR="003B453F" w:rsidRDefault="003B453F" w:rsidP="003B453F">
      <w:pPr>
        <w:pStyle w:val="Telobesedila-zamik2"/>
        <w:spacing w:after="0" w:line="264" w:lineRule="auto"/>
        <w:ind w:left="284"/>
        <w:jc w:val="both"/>
        <w:rPr>
          <w:rFonts w:ascii="Tahoma" w:hAnsi="Tahoma" w:cs="Tahoma"/>
          <w:sz w:val="18"/>
          <w:szCs w:val="18"/>
        </w:rPr>
      </w:pPr>
    </w:p>
    <w:p w:rsidR="00815F03" w:rsidRDefault="00815F03" w:rsidP="00815F03">
      <w:pPr>
        <w:pStyle w:val="Naslov3"/>
      </w:pPr>
      <w:r>
        <w:t>Referenčni pogoji</w:t>
      </w:r>
    </w:p>
    <w:p w:rsidR="00815F03" w:rsidRDefault="00815F03" w:rsidP="00815F03">
      <w:pPr>
        <w:pStyle w:val="Telobesedila-zamik2"/>
        <w:spacing w:after="0" w:line="264" w:lineRule="auto"/>
        <w:ind w:left="0"/>
        <w:jc w:val="both"/>
        <w:rPr>
          <w:rFonts w:ascii="Tahoma" w:hAnsi="Tahoma" w:cs="Tahoma"/>
          <w:sz w:val="18"/>
          <w:szCs w:val="18"/>
        </w:rPr>
      </w:pPr>
    </w:p>
    <w:p w:rsidR="00815F03" w:rsidRPr="00815F03" w:rsidRDefault="00815F03" w:rsidP="00815F03">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3B453F" w:rsidRPr="008B327A">
        <w:rPr>
          <w:rFonts w:ascii="Tahoma" w:hAnsi="Tahoma" w:cs="Tahoma"/>
          <w:b/>
          <w:sz w:val="18"/>
          <w:szCs w:val="18"/>
          <w:u w:val="single"/>
        </w:rPr>
        <w:t>5</w:t>
      </w:r>
      <w:r w:rsidRPr="008B327A">
        <w:rPr>
          <w:rFonts w:ascii="Tahoma" w:hAnsi="Tahoma" w:cs="Tahoma"/>
          <w:b/>
          <w:sz w:val="18"/>
          <w:szCs w:val="18"/>
          <w:u w:val="single"/>
        </w:rPr>
        <w:t>:</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priznanje sposobnosti mora ponudnik imeti reference, ki se nanašajo na </w:t>
      </w:r>
      <w:r w:rsidR="005A4CFF">
        <w:rPr>
          <w:rFonts w:ascii="Tahoma" w:hAnsi="Tahoma" w:cs="Tahoma"/>
          <w:sz w:val="18"/>
          <w:szCs w:val="18"/>
        </w:rPr>
        <w:t xml:space="preserve">nizke </w:t>
      </w:r>
      <w:r>
        <w:rPr>
          <w:rFonts w:ascii="Tahoma" w:hAnsi="Tahoma" w:cs="Tahoma"/>
          <w:sz w:val="18"/>
          <w:szCs w:val="18"/>
        </w:rPr>
        <w:t xml:space="preserve">gradnje primerljive razpisani iz zadnjih petih </w:t>
      </w:r>
      <w:r w:rsidR="00D80A2C">
        <w:rPr>
          <w:rFonts w:ascii="Tahoma" w:hAnsi="Tahoma" w:cs="Tahoma"/>
          <w:sz w:val="18"/>
          <w:szCs w:val="18"/>
        </w:rPr>
        <w:t xml:space="preserve">(5) </w:t>
      </w:r>
      <w:r>
        <w:rPr>
          <w:rFonts w:ascii="Tahoma" w:hAnsi="Tahoma" w:cs="Tahoma"/>
          <w:sz w:val="18"/>
          <w:szCs w:val="18"/>
        </w:rPr>
        <w:t>let, šteto od roka za oddajo ponudb.</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je moral v </w:t>
      </w:r>
      <w:r w:rsidR="00B934AC">
        <w:rPr>
          <w:rFonts w:ascii="Tahoma" w:hAnsi="Tahoma" w:cs="Tahoma"/>
          <w:sz w:val="18"/>
          <w:szCs w:val="18"/>
        </w:rPr>
        <w:t xml:space="preserve">zadnjih petih </w:t>
      </w:r>
      <w:r w:rsidR="00EC299B">
        <w:rPr>
          <w:rFonts w:ascii="Tahoma" w:hAnsi="Tahoma" w:cs="Tahoma"/>
          <w:sz w:val="18"/>
          <w:szCs w:val="18"/>
        </w:rPr>
        <w:t xml:space="preserve">(5) </w:t>
      </w:r>
      <w:r w:rsidR="00B934AC">
        <w:rPr>
          <w:rFonts w:ascii="Tahoma" w:hAnsi="Tahoma" w:cs="Tahoma"/>
          <w:sz w:val="18"/>
          <w:szCs w:val="18"/>
        </w:rPr>
        <w:t xml:space="preserve">letih, šteto od roka za oddajo ponudb, izvesti vsaj </w:t>
      </w:r>
      <w:r w:rsidR="009D6E28">
        <w:rPr>
          <w:rFonts w:ascii="Tahoma" w:hAnsi="Tahoma" w:cs="Tahoma"/>
          <w:sz w:val="18"/>
          <w:szCs w:val="18"/>
        </w:rPr>
        <w:t xml:space="preserve">dve </w:t>
      </w:r>
      <w:r w:rsidR="00EC299B">
        <w:rPr>
          <w:rFonts w:ascii="Tahoma" w:hAnsi="Tahoma" w:cs="Tahoma"/>
          <w:sz w:val="18"/>
          <w:szCs w:val="18"/>
        </w:rPr>
        <w:t xml:space="preserve">(2) </w:t>
      </w:r>
      <w:r w:rsidR="009D6E28">
        <w:rPr>
          <w:rFonts w:ascii="Tahoma" w:hAnsi="Tahoma" w:cs="Tahoma"/>
          <w:sz w:val="18"/>
          <w:szCs w:val="18"/>
        </w:rPr>
        <w:t>referenčni deli</w:t>
      </w:r>
      <w:r w:rsidR="00B934AC">
        <w:rPr>
          <w:rFonts w:ascii="Tahoma" w:hAnsi="Tahoma" w:cs="Tahoma"/>
          <w:sz w:val="18"/>
          <w:szCs w:val="18"/>
        </w:rPr>
        <w:t>, ki se mora</w:t>
      </w:r>
      <w:r w:rsidR="009D6E28">
        <w:rPr>
          <w:rFonts w:ascii="Tahoma" w:hAnsi="Tahoma" w:cs="Tahoma"/>
          <w:sz w:val="18"/>
          <w:szCs w:val="18"/>
        </w:rPr>
        <w:t>ta</w:t>
      </w:r>
      <w:r w:rsidR="00B934AC">
        <w:rPr>
          <w:rFonts w:ascii="Tahoma" w:hAnsi="Tahoma" w:cs="Tahoma"/>
          <w:sz w:val="18"/>
          <w:szCs w:val="18"/>
        </w:rPr>
        <w:t xml:space="preserve"> nanašati na:</w:t>
      </w:r>
    </w:p>
    <w:p w:rsidR="005A4CFF" w:rsidRDefault="005A4CFF" w:rsidP="009D6E28">
      <w:pPr>
        <w:pStyle w:val="Telobesedila-zamik2"/>
        <w:numPr>
          <w:ilvl w:val="0"/>
          <w:numId w:val="9"/>
        </w:numPr>
        <w:spacing w:after="0" w:line="264" w:lineRule="auto"/>
        <w:ind w:left="284" w:hanging="284"/>
        <w:jc w:val="both"/>
        <w:rPr>
          <w:rFonts w:ascii="Tahoma" w:hAnsi="Tahoma" w:cs="Tahoma"/>
          <w:sz w:val="18"/>
          <w:szCs w:val="18"/>
        </w:rPr>
      </w:pPr>
      <w:r w:rsidRPr="00772CC6">
        <w:rPr>
          <w:rFonts w:ascii="Tahoma" w:hAnsi="Tahoma" w:cs="Tahoma"/>
          <w:sz w:val="18"/>
          <w:szCs w:val="18"/>
        </w:rPr>
        <w:t xml:space="preserve">zaključena objekta gradnje </w:t>
      </w:r>
      <w:r w:rsidR="00496498" w:rsidRPr="00772CC6">
        <w:rPr>
          <w:rFonts w:ascii="Tahoma" w:hAnsi="Tahoma" w:cs="Tahoma"/>
          <w:sz w:val="18"/>
          <w:szCs w:val="18"/>
        </w:rPr>
        <w:t xml:space="preserve">pri katerih je bilo pri </w:t>
      </w:r>
      <w:r w:rsidR="003B453F" w:rsidRPr="00772CC6">
        <w:rPr>
          <w:rFonts w:ascii="Tahoma" w:hAnsi="Tahoma" w:cs="Tahoma"/>
          <w:sz w:val="18"/>
          <w:szCs w:val="18"/>
        </w:rPr>
        <w:t xml:space="preserve">katerih je vsaka od gradenj vključevala tudi </w:t>
      </w:r>
      <w:r w:rsidR="00F36490">
        <w:rPr>
          <w:rFonts w:ascii="Tahoma" w:hAnsi="Tahoma" w:cs="Tahoma"/>
          <w:sz w:val="18"/>
          <w:szCs w:val="18"/>
        </w:rPr>
        <w:t xml:space="preserve">gradnjo / </w:t>
      </w:r>
      <w:r w:rsidR="00F36490" w:rsidRPr="001933DE">
        <w:rPr>
          <w:rFonts w:ascii="Tahoma" w:hAnsi="Tahoma" w:cs="Tahoma"/>
          <w:sz w:val="18"/>
          <w:szCs w:val="18"/>
        </w:rPr>
        <w:t xml:space="preserve">obnovo </w:t>
      </w:r>
      <w:r w:rsidR="00DB3A49" w:rsidRPr="001933DE">
        <w:rPr>
          <w:rFonts w:ascii="Tahoma" w:hAnsi="Tahoma" w:cs="Tahoma"/>
          <w:sz w:val="18"/>
          <w:szCs w:val="18"/>
        </w:rPr>
        <w:t>krožišča</w:t>
      </w:r>
      <w:r w:rsidR="00B65143" w:rsidRPr="001933DE">
        <w:rPr>
          <w:rFonts w:ascii="Tahoma" w:hAnsi="Tahoma" w:cs="Tahoma"/>
          <w:sz w:val="18"/>
          <w:szCs w:val="18"/>
        </w:rPr>
        <w:t xml:space="preserve"> oziroma križišča</w:t>
      </w:r>
      <w:r w:rsidR="00F36490" w:rsidRPr="001933DE">
        <w:rPr>
          <w:rFonts w:ascii="Tahoma" w:hAnsi="Tahoma" w:cs="Tahoma"/>
          <w:sz w:val="18"/>
          <w:szCs w:val="18"/>
        </w:rPr>
        <w:t xml:space="preserve">, </w:t>
      </w:r>
      <w:r w:rsidR="003B453F" w:rsidRPr="001933DE">
        <w:rPr>
          <w:rFonts w:ascii="Tahoma" w:hAnsi="Tahoma" w:cs="Tahoma"/>
          <w:sz w:val="18"/>
          <w:szCs w:val="18"/>
        </w:rPr>
        <w:t xml:space="preserve">in kjer je vrednost vsakega od referenčnih del (gradnje) znašala vsaj </w:t>
      </w:r>
      <w:r w:rsidR="005E6610" w:rsidRPr="001933DE">
        <w:rPr>
          <w:rFonts w:ascii="Tahoma" w:hAnsi="Tahoma" w:cs="Tahoma"/>
          <w:sz w:val="18"/>
          <w:szCs w:val="18"/>
        </w:rPr>
        <w:t>2</w:t>
      </w:r>
      <w:r w:rsidR="00B65143" w:rsidRPr="001933DE">
        <w:rPr>
          <w:rFonts w:ascii="Tahoma" w:hAnsi="Tahoma" w:cs="Tahoma"/>
          <w:sz w:val="18"/>
          <w:szCs w:val="18"/>
        </w:rPr>
        <w:t>9</w:t>
      </w:r>
      <w:r w:rsidR="005E6610" w:rsidRPr="001933DE">
        <w:rPr>
          <w:rFonts w:ascii="Tahoma" w:hAnsi="Tahoma" w:cs="Tahoma"/>
          <w:sz w:val="18"/>
          <w:szCs w:val="18"/>
        </w:rPr>
        <w:t>0</w:t>
      </w:r>
      <w:r w:rsidR="00F36490" w:rsidRPr="001933DE">
        <w:rPr>
          <w:rFonts w:ascii="Tahoma" w:hAnsi="Tahoma" w:cs="Tahoma"/>
          <w:sz w:val="18"/>
          <w:szCs w:val="18"/>
        </w:rPr>
        <w:t>.000,00</w:t>
      </w:r>
      <w:r w:rsidR="003B453F" w:rsidRPr="001933DE">
        <w:rPr>
          <w:rFonts w:ascii="Tahoma" w:hAnsi="Tahoma" w:cs="Tahoma"/>
          <w:sz w:val="18"/>
          <w:szCs w:val="18"/>
        </w:rPr>
        <w:t xml:space="preserve"> EUR </w:t>
      </w:r>
      <w:r w:rsidR="003B453F" w:rsidRPr="00772CC6">
        <w:rPr>
          <w:rFonts w:ascii="Tahoma" w:hAnsi="Tahoma" w:cs="Tahoma"/>
          <w:sz w:val="18"/>
          <w:szCs w:val="18"/>
        </w:rPr>
        <w:t>z DDV</w:t>
      </w:r>
      <w:r w:rsidRPr="00772CC6">
        <w:rPr>
          <w:rFonts w:ascii="Tahoma" w:hAnsi="Tahoma" w:cs="Tahoma"/>
          <w:sz w:val="18"/>
          <w:szCs w:val="18"/>
        </w:rPr>
        <w:t>, ponudnik pa je imel</w:t>
      </w:r>
      <w:r>
        <w:rPr>
          <w:rFonts w:ascii="Tahoma" w:hAnsi="Tahoma" w:cs="Tahoma"/>
          <w:sz w:val="18"/>
          <w:szCs w:val="18"/>
        </w:rPr>
        <w:t xml:space="preserve"> za vsako od referenčnih del sklenjeno gradbeno pogodbo z investitorjem referenčnega dela. </w:t>
      </w:r>
    </w:p>
    <w:p w:rsidR="009D6E28"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lastRenderedPageBreak/>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sidRPr="003B453F">
        <w:rPr>
          <w:rFonts w:ascii="Tahoma" w:hAnsi="Tahoma" w:cs="Tahoma"/>
          <w:sz w:val="18"/>
          <w:szCs w:val="18"/>
        </w:rPr>
        <w:t>ESP</w:t>
      </w:r>
      <w:r>
        <w:rPr>
          <w:rFonts w:ascii="Tahoma" w:hAnsi="Tahoma" w:cs="Tahoma"/>
          <w:sz w:val="18"/>
          <w:szCs w:val="18"/>
        </w:rPr>
        <w:t>D obrazec, ki je izpolnjen (preko aplikacije, ki je dostopna na Portalu javnih naročil), datiran, žigosan in podpisan v tiskani obliki, za ponudnika, vsakega podizvajalca, vsakega od partnerjev v skupni ponudbi (</w:t>
      </w:r>
      <w:proofErr w:type="spellStart"/>
      <w:r>
        <w:rPr>
          <w:rFonts w:ascii="Tahoma" w:hAnsi="Tahoma" w:cs="Tahoma"/>
          <w:sz w:val="18"/>
          <w:szCs w:val="18"/>
        </w:rPr>
        <w:t>soponudnika</w:t>
      </w:r>
      <w:proofErr w:type="spellEnd"/>
      <w:r>
        <w:rPr>
          <w:rFonts w:ascii="Tahoma" w:hAnsi="Tahoma" w:cs="Tahoma"/>
          <w:sz w:val="18"/>
          <w:szCs w:val="18"/>
        </w:rPr>
        <w:t>) in vsak drug gospodarski subjekt na katerega kapacitete se ponudnik sklicuje. Poleg ESPD obrazca v tiskani obliki, se ESPD obrazec predloži tudi v elektronski oblili .</w:t>
      </w:r>
      <w:proofErr w:type="spellStart"/>
      <w:r>
        <w:rPr>
          <w:rFonts w:ascii="Tahoma" w:hAnsi="Tahoma" w:cs="Tahoma"/>
          <w:sz w:val="18"/>
          <w:szCs w:val="18"/>
        </w:rPr>
        <w:t>xml</w:t>
      </w:r>
      <w:proofErr w:type="spellEnd"/>
      <w:r>
        <w:rPr>
          <w:rFonts w:ascii="Tahoma" w:hAnsi="Tahoma" w:cs="Tahoma"/>
          <w:sz w:val="18"/>
          <w:szCs w:val="18"/>
        </w:rPr>
        <w:t>, na nosilcu podatkov (CD, USB),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lastRenderedPageBreak/>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Default="00261445" w:rsidP="007F28A9">
      <w:pPr>
        <w:pStyle w:val="Telobesedila-zamik2"/>
        <w:spacing w:after="0" w:line="264" w:lineRule="auto"/>
        <w:ind w:left="0"/>
        <w:jc w:val="both"/>
        <w:rPr>
          <w:rFonts w:ascii="Tahoma" w:hAnsi="Tahoma" w:cs="Tahoma"/>
          <w:sz w:val="18"/>
          <w:szCs w:val="18"/>
        </w:rPr>
      </w:pPr>
    </w:p>
    <w:p w:rsidR="00960516" w:rsidRDefault="00960516" w:rsidP="007D340F">
      <w:pPr>
        <w:spacing w:line="264" w:lineRule="auto"/>
        <w:jc w:val="both"/>
        <w:rPr>
          <w:rFonts w:cs="Tahoma"/>
          <w:szCs w:val="18"/>
        </w:rPr>
      </w:pPr>
      <w:r>
        <w:rPr>
          <w:rFonts w:cs="Tahoma"/>
          <w:szCs w:val="18"/>
        </w:rPr>
        <w:t xml:space="preserve">V primeru, da bo v postopku javnega naročila </w:t>
      </w:r>
      <w:r w:rsidR="007D340F" w:rsidRPr="00B96C6A">
        <w:rPr>
          <w:rFonts w:cs="Tahoma"/>
          <w:szCs w:val="18"/>
        </w:rPr>
        <w:t xml:space="preserve">REKONSTRUKCIJA KRIŽIŠČA V KROŽNO KRIŽIŠČE </w:t>
      </w:r>
      <w:r w:rsidR="007D340F" w:rsidRPr="00B96C6A">
        <w:rPr>
          <w:bCs/>
          <w:szCs w:val="22"/>
        </w:rPr>
        <w:t xml:space="preserve">Gregorčičeva cesta LZ 135290, Bazoviška cesta LZ 135290 in Vojkov drevored LZ 135250 </w:t>
      </w:r>
      <w:r>
        <w:rPr>
          <w:rFonts w:cs="Tahoma"/>
          <w:szCs w:val="18"/>
        </w:rPr>
        <w:t>izbrana ponudba,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lastRenderedPageBreak/>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756DBA" w:rsidRPr="001465DA" w:rsidRDefault="00756DBA" w:rsidP="00756DBA">
      <w:pPr>
        <w:pStyle w:val="Telobesedila"/>
        <w:spacing w:line="264" w:lineRule="auto"/>
        <w:rPr>
          <w:rFonts w:cs="Tahoma"/>
          <w:szCs w:val="18"/>
        </w:rPr>
      </w:pPr>
      <w:r w:rsidRPr="001465DA">
        <w:rPr>
          <w:rFonts w:cs="Tahoma"/>
          <w:szCs w:val="18"/>
        </w:rPr>
        <w:t xml:space="preserve">Naročnik za resnost ponudbe zahteva bianco podpisano in žigosano menico z menično izjavo </w:t>
      </w:r>
      <w:r>
        <w:rPr>
          <w:rFonts w:cs="Tahoma"/>
          <w:szCs w:val="18"/>
        </w:rPr>
        <w:t>s pooblastilom za izpolnitev in unovč</w:t>
      </w:r>
      <w:r w:rsidRPr="00664972">
        <w:rPr>
          <w:rFonts w:cs="Tahoma"/>
          <w:szCs w:val="18"/>
        </w:rPr>
        <w:t xml:space="preserve">enje v višini </w:t>
      </w:r>
      <w:r w:rsidR="000E796A" w:rsidRPr="00664972">
        <w:rPr>
          <w:rFonts w:cs="Tahoma"/>
          <w:szCs w:val="18"/>
        </w:rPr>
        <w:t>4.500,</w:t>
      </w:r>
      <w:r w:rsidRPr="00664972">
        <w:rPr>
          <w:rFonts w:cs="Tahoma"/>
          <w:szCs w:val="18"/>
        </w:rPr>
        <w:t xml:space="preserve">00 EUR, z oznako »Brez protesta«, plačljivo na prvi poziv in veljavno do vključno </w:t>
      </w:r>
      <w:r w:rsidR="00186C0C" w:rsidRPr="00664972">
        <w:rPr>
          <w:rFonts w:cs="Tahoma"/>
          <w:szCs w:val="18"/>
        </w:rPr>
        <w:t xml:space="preserve">3 </w:t>
      </w:r>
      <w:r w:rsidR="005A4CFF" w:rsidRPr="00664972">
        <w:rPr>
          <w:rFonts w:cs="Tahoma"/>
          <w:szCs w:val="18"/>
        </w:rPr>
        <w:t xml:space="preserve">mesece </w:t>
      </w:r>
      <w:r w:rsidR="005A4CFF">
        <w:rPr>
          <w:rFonts w:cs="Tahoma"/>
          <w:szCs w:val="18"/>
        </w:rPr>
        <w:t>od datuma za prejem ponudb</w:t>
      </w:r>
      <w:r w:rsidRPr="001465DA">
        <w:rPr>
          <w:rFonts w:cs="Tahoma"/>
          <w:szCs w:val="18"/>
        </w:rPr>
        <w:t xml:space="preserve">. </w:t>
      </w:r>
    </w:p>
    <w:p w:rsidR="00756DBA" w:rsidRPr="001465DA" w:rsidRDefault="00756DBA" w:rsidP="00756DBA">
      <w:pPr>
        <w:pStyle w:val="Telobesedila"/>
        <w:spacing w:line="264" w:lineRule="auto"/>
        <w:rPr>
          <w:rFonts w:cs="Tahoma"/>
          <w:szCs w:val="18"/>
        </w:rPr>
      </w:pPr>
    </w:p>
    <w:p w:rsidR="00756DBA" w:rsidRPr="001465DA" w:rsidRDefault="00756DBA" w:rsidP="00756DBA">
      <w:pPr>
        <w:pStyle w:val="Telobesedila"/>
        <w:spacing w:line="264" w:lineRule="auto"/>
        <w:rPr>
          <w:rFonts w:cs="Tahoma"/>
          <w:szCs w:val="18"/>
        </w:rPr>
      </w:pPr>
      <w:r w:rsidRPr="001465DA">
        <w:rPr>
          <w:rFonts w:cs="Tahoma"/>
          <w:szCs w:val="18"/>
        </w:rPr>
        <w:t xml:space="preserve">Menico z menično izjavo dano za resnost </w:t>
      </w:r>
      <w:r w:rsidR="00EB2E02">
        <w:rPr>
          <w:rFonts w:cs="Tahoma"/>
          <w:szCs w:val="18"/>
        </w:rPr>
        <w:t xml:space="preserve">ponudbe </w:t>
      </w:r>
      <w:r w:rsidRPr="001465DA">
        <w:rPr>
          <w:rFonts w:cs="Tahoma"/>
          <w:szCs w:val="18"/>
        </w:rPr>
        <w:t>naročnik unovči, če ponudnik:</w:t>
      </w:r>
    </w:p>
    <w:p w:rsidR="00756DBA" w:rsidRPr="001465D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po odpiranju ponudb svojo ponudbo umakne,</w:t>
      </w:r>
    </w:p>
    <w:p w:rsidR="00756DBA" w:rsidRPr="001465D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zavrne sklenitev pogodbe,</w:t>
      </w:r>
    </w:p>
    <w:p w:rsidR="00756DB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 xml:space="preserve">po sklenitvi pogodbe ne predloži </w:t>
      </w:r>
      <w:r>
        <w:rPr>
          <w:rFonts w:cs="Tahoma"/>
          <w:szCs w:val="18"/>
        </w:rPr>
        <w:t xml:space="preserve">zahtevane </w:t>
      </w:r>
      <w:r w:rsidRPr="001465DA">
        <w:rPr>
          <w:rFonts w:cs="Tahoma"/>
          <w:szCs w:val="18"/>
        </w:rPr>
        <w:t>garancije za dobr</w:t>
      </w:r>
      <w:r>
        <w:rPr>
          <w:rFonts w:cs="Tahoma"/>
          <w:szCs w:val="18"/>
        </w:rPr>
        <w:t>o izvedbo pogodbenih obveznosti,</w:t>
      </w:r>
    </w:p>
    <w:p w:rsidR="00756DBA" w:rsidRDefault="00756DBA" w:rsidP="004B2015">
      <w:pPr>
        <w:pStyle w:val="Telobesedila"/>
        <w:numPr>
          <w:ilvl w:val="0"/>
          <w:numId w:val="8"/>
        </w:numPr>
        <w:tabs>
          <w:tab w:val="clear" w:pos="1260"/>
        </w:tabs>
        <w:spacing w:line="264" w:lineRule="auto"/>
        <w:ind w:left="284" w:hanging="284"/>
        <w:rPr>
          <w:rFonts w:cs="Tahoma"/>
          <w:szCs w:val="18"/>
        </w:rPr>
      </w:pPr>
      <w:r>
        <w:rPr>
          <w:rFonts w:cs="Tahoma"/>
          <w:szCs w:val="18"/>
        </w:rPr>
        <w:t>v ponudbi poda neresnične izjave.</w:t>
      </w:r>
      <w:r w:rsidRPr="001465DA">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proofErr w:type="spellStart"/>
      <w:r>
        <w:rPr>
          <w:rFonts w:cs="Tahoma"/>
          <w:szCs w:val="18"/>
        </w:rPr>
        <w:t>Neunovčene</w:t>
      </w:r>
      <w:proofErr w:type="spellEnd"/>
      <w:r>
        <w:rPr>
          <w:rFonts w:cs="Tahoma"/>
          <w:szCs w:val="18"/>
        </w:rPr>
        <w:t xml:space="preserve"> menice za zavarovanje za resnost ponudbe se po zaključku postopka oddaje predmetnega javnega naročila neizbranim ponudnikom vrne.</w:t>
      </w:r>
    </w:p>
    <w:p w:rsidR="00756DBA" w:rsidRDefault="00756DBA" w:rsidP="00756DBA">
      <w:pPr>
        <w:pStyle w:val="Telobesedila"/>
        <w:spacing w:line="264" w:lineRule="auto"/>
        <w:rPr>
          <w:rFonts w:cs="Tahoma"/>
          <w:szCs w:val="18"/>
        </w:rPr>
      </w:pPr>
    </w:p>
    <w:p w:rsidR="00756DBA" w:rsidRPr="00756DBA" w:rsidRDefault="00756DBA" w:rsidP="00756DBA">
      <w:pPr>
        <w:pStyle w:val="Telobesedila"/>
        <w:spacing w:line="264" w:lineRule="auto"/>
        <w:rPr>
          <w:rFonts w:cs="Tahoma"/>
          <w:szCs w:val="18"/>
        </w:rPr>
      </w:pPr>
      <w:r>
        <w:rPr>
          <w:rFonts w:cs="Tahoma"/>
          <w:szCs w:val="18"/>
        </w:rPr>
        <w:t xml:space="preserve">Menična izjava s pooblastilom za izpolnitev in unovčenje je sestavni del te dokumentacije. </w:t>
      </w:r>
    </w:p>
    <w:p w:rsidR="00C55AEF" w:rsidRDefault="00C55AEF" w:rsidP="007F28A9">
      <w:pPr>
        <w:pStyle w:val="Telobesedila-zamik2"/>
        <w:spacing w:after="0" w:line="264" w:lineRule="auto"/>
        <w:ind w:left="0"/>
        <w:jc w:val="both"/>
        <w:rPr>
          <w:rFonts w:ascii="Tahoma" w:hAnsi="Tahoma" w:cs="Tahoma"/>
          <w:sz w:val="18"/>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D8616F"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Pr>
          <w:rFonts w:cs="Tahoma"/>
          <w:szCs w:val="18"/>
        </w:rPr>
        <w:t xml:space="preserve">zavarovalnice, </w:t>
      </w:r>
      <w:r w:rsidRPr="00E60088">
        <w:rPr>
          <w:rFonts w:cs="Tahoma"/>
          <w:szCs w:val="18"/>
        </w:rPr>
        <w:t xml:space="preserve">v višini </w:t>
      </w:r>
      <w:r>
        <w:rPr>
          <w:rFonts w:cs="Tahoma"/>
          <w:szCs w:val="18"/>
        </w:rPr>
        <w:t>10</w:t>
      </w:r>
      <w:r w:rsidRPr="00E60088">
        <w:rPr>
          <w:rFonts w:cs="Tahoma"/>
          <w:szCs w:val="18"/>
        </w:rPr>
        <w:t>% skupne pogodbene</w:t>
      </w:r>
      <w:r w:rsidRPr="00B70662">
        <w:rPr>
          <w:rFonts w:cs="Tahoma"/>
          <w:szCs w:val="18"/>
        </w:rPr>
        <w:t xml:space="preserve"> vrednosti</w:t>
      </w:r>
      <w:r>
        <w:rPr>
          <w:rFonts w:cs="Tahoma"/>
          <w:szCs w:val="18"/>
        </w:rPr>
        <w:t xml:space="preserve"> z davkom na dodano vrednost</w:t>
      </w:r>
      <w:r w:rsidRPr="00B70662">
        <w:rPr>
          <w:rFonts w:cs="Tahoma"/>
          <w:szCs w:val="18"/>
        </w:rPr>
        <w:t>, z veljavnostjo do vključno</w:t>
      </w:r>
      <w:r w:rsidR="00FC6284">
        <w:rPr>
          <w:rFonts w:cs="Tahoma"/>
          <w:szCs w:val="18"/>
        </w:rPr>
        <w:t xml:space="preserve"> </w:t>
      </w:r>
      <w:r w:rsidR="00E47A86" w:rsidRPr="00664972">
        <w:rPr>
          <w:rFonts w:cs="Tahoma"/>
          <w:szCs w:val="18"/>
        </w:rPr>
        <w:t xml:space="preserve">18. decembra </w:t>
      </w:r>
      <w:r w:rsidR="005C468E" w:rsidRPr="00664972">
        <w:rPr>
          <w:rFonts w:cs="Tahoma"/>
          <w:szCs w:val="18"/>
        </w:rPr>
        <w:t xml:space="preserve">2017, </w:t>
      </w:r>
      <w:r w:rsidR="005C468E">
        <w:rPr>
          <w:rFonts w:cs="Tahoma"/>
          <w:szCs w:val="18"/>
        </w:rPr>
        <w:t xml:space="preserve">po </w:t>
      </w:r>
      <w:r w:rsidR="003615E6">
        <w:rPr>
          <w:rFonts w:cs="Tahoma"/>
          <w:szCs w:val="18"/>
        </w:rPr>
        <w:t>podpis</w:t>
      </w:r>
      <w:r w:rsidR="005C468E">
        <w:rPr>
          <w:rFonts w:cs="Tahoma"/>
          <w:szCs w:val="18"/>
        </w:rPr>
        <w:t>u</w:t>
      </w:r>
      <w:r w:rsidR="003615E6">
        <w:rPr>
          <w:rFonts w:cs="Tahoma"/>
          <w:szCs w:val="18"/>
        </w:rPr>
        <w:t xml:space="preserve"> pogodbe.</w:t>
      </w:r>
    </w:p>
    <w:p w:rsidR="00756DBA" w:rsidRPr="00C3748C"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Default="00756DBA" w:rsidP="00756DBA">
      <w:pPr>
        <w:tabs>
          <w:tab w:val="left" w:pos="2880"/>
        </w:tabs>
        <w:spacing w:line="264" w:lineRule="auto"/>
        <w:rPr>
          <w:rFonts w:cs="Tahoma"/>
          <w:szCs w:val="18"/>
        </w:rPr>
      </w:pPr>
      <w:r>
        <w:rPr>
          <w:rFonts w:cs="Tahoma"/>
          <w:szCs w:val="18"/>
        </w:rPr>
        <w:t xml:space="preserve">Garancija številka: </w:t>
      </w:r>
    </w:p>
    <w:p w:rsidR="00756DBA" w:rsidRPr="006741BB" w:rsidRDefault="00756DBA" w:rsidP="00756DBA">
      <w:pPr>
        <w:tabs>
          <w:tab w:val="left" w:pos="2880"/>
        </w:tabs>
        <w:spacing w:line="264" w:lineRule="auto"/>
        <w:rPr>
          <w:rFonts w:cs="Tahoma"/>
          <w:szCs w:val="18"/>
        </w:rPr>
      </w:pPr>
    </w:p>
    <w:p w:rsidR="00756DBA" w:rsidRDefault="00756DBA" w:rsidP="00A13AF2">
      <w:pPr>
        <w:tabs>
          <w:tab w:val="left" w:pos="2880"/>
        </w:tabs>
        <w:spacing w:line="264" w:lineRule="auto"/>
        <w:jc w:val="both"/>
        <w:rPr>
          <w:rFonts w:cs="Tahoma"/>
          <w:szCs w:val="18"/>
        </w:rPr>
      </w:pPr>
      <w:r w:rsidRPr="007A2D63">
        <w:rPr>
          <w:rFonts w:cs="Tahoma"/>
          <w:szCs w:val="18"/>
        </w:rPr>
        <w:t xml:space="preserve">V skladu z Gradbeno pogodbo </w:t>
      </w:r>
      <w:r>
        <w:rPr>
          <w:rFonts w:cs="Tahoma"/>
          <w:szCs w:val="18"/>
        </w:rPr>
        <w:t xml:space="preserve">številka __________ </w:t>
      </w:r>
      <w:r w:rsidRPr="007A2D63">
        <w:rPr>
          <w:rFonts w:cs="Tahoma"/>
          <w:szCs w:val="18"/>
        </w:rPr>
        <w:t xml:space="preserve">– </w:t>
      </w:r>
      <w:r w:rsidR="00954C60" w:rsidRPr="00903625">
        <w:rPr>
          <w:rFonts w:cs="Tahoma"/>
          <w:szCs w:val="18"/>
        </w:rPr>
        <w:t xml:space="preserve">REKONSTRUKCIJA KRIŽIŠČA V KROŽNO KRIŽIŠČE </w:t>
      </w:r>
      <w:r w:rsidR="00954C60" w:rsidRPr="00903625">
        <w:rPr>
          <w:bCs/>
          <w:szCs w:val="22"/>
        </w:rPr>
        <w:t xml:space="preserve">Gregorčičeva cesta LZ 135290, Bazoviška cesta LZ 135290 in Vojkov drevored LZ 135250 </w:t>
      </w:r>
      <w:r w:rsidRPr="006741BB">
        <w:rPr>
          <w:rFonts w:cs="Tahoma"/>
          <w:szCs w:val="18"/>
        </w:rPr>
        <w:t xml:space="preserve">z dne _____________, sklenjeno med </w:t>
      </w:r>
      <w:r w:rsidR="000E796A">
        <w:rPr>
          <w:rFonts w:cs="Tahoma"/>
          <w:szCs w:val="18"/>
        </w:rPr>
        <w:t>OBČINO ILIRSKA BISTRICA, Bazoviška cesta 14, 6250 Ilirska Bistrica</w:t>
      </w:r>
      <w:r w:rsidR="00EF1C2F">
        <w:rPr>
          <w:rFonts w:cs="Tahoma"/>
          <w:szCs w:val="18"/>
        </w:rPr>
        <w:t xml:space="preserve">, </w:t>
      </w:r>
      <w:r w:rsidRPr="006741BB">
        <w:rPr>
          <w:rFonts w:cs="Tahoma"/>
          <w:szCs w:val="18"/>
        </w:rPr>
        <w:t>in izvajalcem</w:t>
      </w:r>
    </w:p>
    <w:p w:rsidR="00756DBA" w:rsidRDefault="00756DBA" w:rsidP="00756DBA">
      <w:pPr>
        <w:tabs>
          <w:tab w:val="left" w:pos="2880"/>
        </w:tabs>
        <w:spacing w:line="264" w:lineRule="auto"/>
        <w:jc w:val="both"/>
        <w:rPr>
          <w:rFonts w:cs="Tahoma"/>
          <w:szCs w:val="18"/>
        </w:rPr>
      </w:pPr>
      <w:r>
        <w:rPr>
          <w:rFonts w:cs="Tahoma"/>
          <w:szCs w:val="18"/>
        </w:rPr>
        <w:t>__________________________________________________</w:t>
      </w:r>
      <w:r w:rsidRPr="006741BB">
        <w:rPr>
          <w:rFonts w:cs="Tahoma"/>
          <w:szCs w:val="18"/>
        </w:rPr>
        <w:t>________</w:t>
      </w:r>
      <w:r>
        <w:rPr>
          <w:rFonts w:cs="Tahoma"/>
          <w:szCs w:val="18"/>
        </w:rPr>
        <w:t>_______________________________</w:t>
      </w:r>
    </w:p>
    <w:p w:rsidR="00756DBA" w:rsidRPr="007E77B1" w:rsidRDefault="00756DBA" w:rsidP="00756DBA">
      <w:pPr>
        <w:tabs>
          <w:tab w:val="left" w:pos="2880"/>
        </w:tabs>
        <w:spacing w:line="264" w:lineRule="auto"/>
        <w:jc w:val="both"/>
        <w:rPr>
          <w:rFonts w:cs="Tahoma"/>
          <w:szCs w:val="18"/>
        </w:rPr>
      </w:pPr>
      <w:r w:rsidRPr="007E77B1">
        <w:rPr>
          <w:rFonts w:cs="Tahoma"/>
          <w:szCs w:val="18"/>
        </w:rPr>
        <w:t xml:space="preserve">v vrednosti =___________________ EUR z DDV, </w:t>
      </w:r>
    </w:p>
    <w:p w:rsidR="00756DBA" w:rsidRPr="006741BB" w:rsidRDefault="00756DBA" w:rsidP="00756DBA">
      <w:pPr>
        <w:tabs>
          <w:tab w:val="left" w:pos="2880"/>
        </w:tabs>
        <w:spacing w:line="264" w:lineRule="auto"/>
        <w:jc w:val="both"/>
        <w:rPr>
          <w:rFonts w:cs="Tahoma"/>
          <w:szCs w:val="18"/>
        </w:rPr>
      </w:pPr>
      <w:r w:rsidRPr="006741BB">
        <w:rPr>
          <w:rFonts w:cs="Tahoma"/>
          <w:szCs w:val="18"/>
        </w:rPr>
        <w:lastRenderedPageBreak/>
        <w:t xml:space="preserve">(z besedo: ___________________________), </w:t>
      </w:r>
    </w:p>
    <w:p w:rsidR="00A13AF2" w:rsidRDefault="00756DBA" w:rsidP="00756DBA">
      <w:pPr>
        <w:tabs>
          <w:tab w:val="left" w:pos="2880"/>
        </w:tabs>
        <w:spacing w:line="264" w:lineRule="auto"/>
        <w:jc w:val="both"/>
        <w:rPr>
          <w:rFonts w:cs="Tahoma"/>
          <w:szCs w:val="18"/>
        </w:rPr>
      </w:pPr>
      <w:r w:rsidRPr="006741BB">
        <w:rPr>
          <w:rFonts w:cs="Tahoma"/>
          <w:szCs w:val="18"/>
        </w:rPr>
        <w:t xml:space="preserve">je izvajalec dolžan </w:t>
      </w:r>
      <w:r w:rsidR="00A13AF2">
        <w:rPr>
          <w:rFonts w:cs="Tahoma"/>
          <w:szCs w:val="18"/>
        </w:rPr>
        <w:t xml:space="preserve">izvesti javno naročilo, ki se nanaša na </w:t>
      </w:r>
      <w:r w:rsidR="000E796A">
        <w:rPr>
          <w:rFonts w:cs="Tahoma"/>
          <w:szCs w:val="18"/>
        </w:rPr>
        <w:t>izvedbo javnega naročila »</w:t>
      </w:r>
      <w:r w:rsidR="0007693C" w:rsidRPr="00903625">
        <w:rPr>
          <w:rFonts w:cs="Tahoma"/>
          <w:szCs w:val="18"/>
        </w:rPr>
        <w:t xml:space="preserve">REKONSTRUKCIJA KRIŽIŠČA V KROŽNO KRIŽIŠČE </w:t>
      </w:r>
      <w:r w:rsidR="0007693C" w:rsidRPr="00903625">
        <w:rPr>
          <w:bCs/>
          <w:szCs w:val="22"/>
        </w:rPr>
        <w:t>Gregorčičeva cesta LZ 135290, Bazoviška cesta LZ 135290 in Vojkov drevored LZ 135250«</w:t>
      </w:r>
      <w:r w:rsidR="00A13AF2" w:rsidRPr="00903625">
        <w:rPr>
          <w:rFonts w:cs="Tahoma"/>
          <w:szCs w:val="18"/>
        </w:rPr>
        <w:t>, v roku določenem s ci</w:t>
      </w:r>
      <w:r w:rsidR="005A4CFF" w:rsidRPr="00903625">
        <w:rPr>
          <w:rFonts w:cs="Tahoma"/>
          <w:szCs w:val="18"/>
        </w:rPr>
        <w:t xml:space="preserve">tirano pogodbo, </w:t>
      </w:r>
      <w:r w:rsidR="000E796A" w:rsidRPr="00903625">
        <w:rPr>
          <w:rFonts w:cs="Tahoma"/>
          <w:szCs w:val="18"/>
        </w:rPr>
        <w:t xml:space="preserve">to je ne pozneje kot do </w:t>
      </w:r>
      <w:r w:rsidR="00576088" w:rsidRPr="00903625">
        <w:rPr>
          <w:rFonts w:cs="Tahoma"/>
          <w:szCs w:val="18"/>
        </w:rPr>
        <w:t xml:space="preserve">18. decembra </w:t>
      </w:r>
      <w:r w:rsidR="000E796A" w:rsidRPr="00903625">
        <w:rPr>
          <w:rFonts w:cs="Tahoma"/>
          <w:szCs w:val="18"/>
        </w:rPr>
        <w:t>201</w:t>
      </w:r>
      <w:r w:rsidR="00F11262" w:rsidRPr="00903625">
        <w:rPr>
          <w:rFonts w:cs="Tahoma"/>
          <w:szCs w:val="18"/>
        </w:rPr>
        <w:t>7</w:t>
      </w:r>
      <w:r w:rsidR="000E796A" w:rsidRPr="00903625">
        <w:rPr>
          <w:rFonts w:cs="Tahoma"/>
          <w:szCs w:val="18"/>
        </w:rPr>
        <w:t xml:space="preserve"> </w:t>
      </w:r>
      <w:r w:rsidR="00A13AF2">
        <w:rPr>
          <w:rFonts w:cs="Tahoma"/>
          <w:szCs w:val="18"/>
        </w:rPr>
        <w:t xml:space="preserve">in v skladu z zahtevami naročnika in pogodbo, v obsegu, kvaliteti in rokih opredeljenih v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00772CC6">
        <w:rPr>
          <w:rFonts w:cs="Tahoma"/>
          <w:szCs w:val="18"/>
        </w:rPr>
        <w:t>2017</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lastRenderedPageBreak/>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Default="00A13AF2" w:rsidP="00A13AF2">
      <w:pPr>
        <w:tabs>
          <w:tab w:val="left" w:pos="2880"/>
        </w:tabs>
        <w:spacing w:line="264" w:lineRule="auto"/>
        <w:rPr>
          <w:rFonts w:cs="Tahoma"/>
          <w:szCs w:val="18"/>
        </w:rPr>
      </w:pPr>
      <w:r>
        <w:rPr>
          <w:rFonts w:cs="Tahoma"/>
          <w:szCs w:val="18"/>
        </w:rPr>
        <w:t xml:space="preserve">Garancija številka: </w:t>
      </w:r>
    </w:p>
    <w:p w:rsidR="00A13AF2"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A2D63">
        <w:rPr>
          <w:rFonts w:cs="Tahoma"/>
          <w:szCs w:val="18"/>
        </w:rPr>
        <w:t xml:space="preserve">V skladu z Gradbeno pogodbo </w:t>
      </w:r>
      <w:r>
        <w:rPr>
          <w:rFonts w:cs="Tahoma"/>
          <w:szCs w:val="18"/>
        </w:rPr>
        <w:t xml:space="preserve">številka __________ </w:t>
      </w:r>
      <w:r w:rsidRPr="007A2D63">
        <w:rPr>
          <w:rFonts w:cs="Tahoma"/>
          <w:szCs w:val="18"/>
        </w:rPr>
        <w:t xml:space="preserve">– </w:t>
      </w:r>
      <w:r w:rsidR="003B7490" w:rsidRPr="00853421">
        <w:rPr>
          <w:rFonts w:cs="Tahoma"/>
          <w:szCs w:val="18"/>
        </w:rPr>
        <w:t xml:space="preserve">REKONSTRUKCIJA KRIŽIŠČA V KROŽNO KRIŽIŠČE </w:t>
      </w:r>
      <w:r w:rsidR="003B7490" w:rsidRPr="00853421">
        <w:rPr>
          <w:bCs/>
          <w:szCs w:val="22"/>
        </w:rPr>
        <w:t>Gregorčičeva cesta LZ 135290, Bazoviška cesta LZ 135290 in Vojkov drevored LZ 135250</w:t>
      </w:r>
      <w:r w:rsidRPr="00853421">
        <w:rPr>
          <w:rFonts w:cs="Tahoma"/>
          <w:szCs w:val="18"/>
        </w:rPr>
        <w:t xml:space="preserve">, </w:t>
      </w:r>
      <w:r w:rsidRPr="006741BB">
        <w:rPr>
          <w:rFonts w:cs="Tahoma"/>
          <w:szCs w:val="18"/>
        </w:rPr>
        <w:t xml:space="preserve">z dne _____________, sklenjeno med </w:t>
      </w:r>
      <w:r w:rsidR="000E796A">
        <w:rPr>
          <w:rFonts w:cs="Tahoma"/>
          <w:szCs w:val="18"/>
        </w:rPr>
        <w:t>OBČINO ILIRSKA BISTRICA, Bazoviška cesta 14, 6250 Ilirska Bistrica</w:t>
      </w:r>
      <w:r w:rsidRPr="006741BB">
        <w:rPr>
          <w:rFonts w:cs="Tahoma"/>
          <w:szCs w:val="18"/>
        </w:rPr>
        <w:t xml:space="preserve"> in izvajalcem</w:t>
      </w:r>
    </w:p>
    <w:p w:rsidR="00A13AF2" w:rsidRDefault="00A13AF2" w:rsidP="00A13AF2">
      <w:pPr>
        <w:spacing w:line="264" w:lineRule="auto"/>
        <w:jc w:val="both"/>
        <w:rPr>
          <w:rFonts w:cs="Tahoma"/>
          <w:szCs w:val="18"/>
        </w:rPr>
      </w:pPr>
      <w:r>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Pr>
          <w:rFonts w:cs="Tahoma"/>
          <w:szCs w:val="18"/>
        </w:rPr>
        <w:t xml:space="preserve">za </w:t>
      </w:r>
      <w:r w:rsidR="000E796A">
        <w:rPr>
          <w:rFonts w:cs="Tahoma"/>
          <w:szCs w:val="18"/>
        </w:rPr>
        <w:t xml:space="preserve">izvedbo javnega naročila </w:t>
      </w:r>
      <w:r w:rsidR="000E796A" w:rsidRPr="00853421">
        <w:rPr>
          <w:rFonts w:cs="Tahoma"/>
          <w:szCs w:val="18"/>
        </w:rPr>
        <w:t>»</w:t>
      </w:r>
      <w:r w:rsidR="003B7490" w:rsidRPr="00853421">
        <w:rPr>
          <w:rFonts w:cs="Tahoma"/>
          <w:szCs w:val="18"/>
        </w:rPr>
        <w:t xml:space="preserve">REKONSTRUKCIJA KRIŽIŠČA V KROŽNO KRIŽIŠČE </w:t>
      </w:r>
      <w:r w:rsidR="003B7490" w:rsidRPr="00853421">
        <w:rPr>
          <w:bCs/>
          <w:szCs w:val="22"/>
        </w:rPr>
        <w:t>Gregorčičeva cesta LZ 135290, Bazoviška cesta LZ 135290 in Vojkov drevored LZ 135250«</w:t>
      </w:r>
      <w:r w:rsidR="003B7490" w:rsidRPr="00853421">
        <w:rPr>
          <w:rFonts w:cs="Tahoma"/>
          <w:szCs w:val="18"/>
        </w:rPr>
        <w:t>,</w:t>
      </w:r>
      <w:r w:rsidRPr="00853421">
        <w:rPr>
          <w:rFonts w:cs="Tahoma"/>
          <w:szCs w:val="18"/>
        </w:rPr>
        <w:t xml:space="preserve"> </w:t>
      </w:r>
      <w:r w:rsidRPr="006741BB">
        <w:rPr>
          <w:rFonts w:cs="Tahoma"/>
          <w:szCs w:val="18"/>
        </w:rPr>
        <w:t>v vrednosti _______________ EUR</w:t>
      </w:r>
      <w:r>
        <w:rPr>
          <w:rFonts w:cs="Tahoma"/>
          <w:szCs w:val="18"/>
        </w:rPr>
        <w:t xml:space="preserve"> z </w:t>
      </w:r>
      <w:r w:rsidRPr="008B327A">
        <w:rPr>
          <w:rFonts w:cs="Tahoma"/>
          <w:szCs w:val="18"/>
        </w:rPr>
        <w:t>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lastRenderedPageBreak/>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lastRenderedPageBreak/>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Default="00A501C7" w:rsidP="007F28A9">
      <w:pPr>
        <w:pStyle w:val="Telobesedila-zamik2"/>
        <w:spacing w:after="0" w:line="264" w:lineRule="auto"/>
        <w:ind w:left="0"/>
        <w:jc w:val="both"/>
        <w:rPr>
          <w:rFonts w:ascii="Tahoma" w:hAnsi="Tahoma" w:cs="Tahoma"/>
          <w:sz w:val="18"/>
          <w:szCs w:val="18"/>
        </w:rPr>
      </w:pPr>
    </w:p>
    <w:p w:rsidR="00A501C7" w:rsidRDefault="00A501C7" w:rsidP="00A501C7">
      <w:pPr>
        <w:pStyle w:val="Telobesedila"/>
        <w:spacing w:line="264" w:lineRule="auto"/>
        <w:rPr>
          <w:rFonts w:cs="Tahoma"/>
          <w:szCs w:val="18"/>
        </w:rPr>
      </w:pPr>
      <w:r w:rsidRPr="00B70662">
        <w:rPr>
          <w:rFonts w:cs="Tahoma"/>
          <w:szCs w:val="18"/>
        </w:rPr>
        <w:t xml:space="preserve">Predmet javnega naročila </w:t>
      </w:r>
      <w:r w:rsidR="002D095D">
        <w:rPr>
          <w:rFonts w:cs="Tahoma"/>
          <w:szCs w:val="18"/>
        </w:rPr>
        <w:t xml:space="preserve">je </w:t>
      </w:r>
      <w:r w:rsidR="00722E05" w:rsidRPr="00E217F9">
        <w:rPr>
          <w:rFonts w:cs="Tahoma"/>
          <w:szCs w:val="18"/>
        </w:rPr>
        <w:t xml:space="preserve">REKONSTRUKCIJA KRIŽIŠČA V KROŽNO KRIŽIŠČE </w:t>
      </w:r>
      <w:r w:rsidR="00722E05" w:rsidRPr="00E217F9">
        <w:rPr>
          <w:bCs/>
          <w:szCs w:val="22"/>
        </w:rPr>
        <w:t>Gregorčičeva cesta LZ 135290, Bazoviška cesta LZ 135290 in Vojkov drevored LZ 135250</w:t>
      </w:r>
      <w:r w:rsidR="00BE2ABA" w:rsidRPr="00E217F9">
        <w:rPr>
          <w:rFonts w:cs="Tahoma"/>
          <w:szCs w:val="18"/>
        </w:rPr>
        <w:t>.</w:t>
      </w:r>
      <w:r w:rsidR="003142F3" w:rsidRPr="00E217F9">
        <w:rPr>
          <w:rFonts w:cs="Tahoma"/>
          <w:szCs w:val="18"/>
        </w:rPr>
        <w:t xml:space="preserve"> </w:t>
      </w:r>
    </w:p>
    <w:p w:rsidR="00586DAA" w:rsidRDefault="00586DAA" w:rsidP="00A501C7">
      <w:pPr>
        <w:pStyle w:val="Telobesedila"/>
        <w:spacing w:line="264" w:lineRule="auto"/>
        <w:rPr>
          <w:rFonts w:cs="Tahoma"/>
          <w:szCs w:val="18"/>
        </w:rPr>
      </w:pPr>
    </w:p>
    <w:p w:rsidR="00586DAA" w:rsidRDefault="00586DAA" w:rsidP="00A501C7">
      <w:pPr>
        <w:pStyle w:val="Telobesedila"/>
        <w:spacing w:line="264" w:lineRule="auto"/>
        <w:rPr>
          <w:rFonts w:cs="Tahoma"/>
          <w:szCs w:val="18"/>
        </w:rPr>
      </w:pPr>
      <w:r>
        <w:rPr>
          <w:rFonts w:cs="Tahoma"/>
          <w:szCs w:val="18"/>
        </w:rPr>
        <w:t xml:space="preserve">Dela po tem javnem razpisu obsegajo vsa pripravljalna dela, gradbena dela, </w:t>
      </w:r>
      <w:r w:rsidR="007154A0">
        <w:rPr>
          <w:rFonts w:cs="Tahoma"/>
          <w:szCs w:val="18"/>
        </w:rPr>
        <w:t xml:space="preserve">izgradnjo </w:t>
      </w:r>
      <w:r w:rsidR="003434F0">
        <w:rPr>
          <w:rFonts w:cs="Tahoma"/>
          <w:szCs w:val="18"/>
        </w:rPr>
        <w:t>krožišča</w:t>
      </w:r>
      <w:r w:rsidR="007154A0">
        <w:rPr>
          <w:rFonts w:cs="Tahoma"/>
          <w:szCs w:val="18"/>
        </w:rPr>
        <w:t xml:space="preserve">, obnovo vozišča, </w:t>
      </w:r>
      <w:r w:rsidR="003142F3">
        <w:rPr>
          <w:rFonts w:cs="Tahoma"/>
          <w:szCs w:val="18"/>
        </w:rPr>
        <w:t xml:space="preserve">dobavo opreme, </w:t>
      </w:r>
      <w:r>
        <w:rPr>
          <w:rFonts w:cs="Tahoma"/>
          <w:szCs w:val="18"/>
        </w:rPr>
        <w:t>izvedbo vseh razpisanih del, v</w:t>
      </w:r>
      <w:r w:rsidR="003142F3">
        <w:rPr>
          <w:rFonts w:cs="Tahoma"/>
          <w:szCs w:val="18"/>
        </w:rPr>
        <w:t xml:space="preserve">se </w:t>
      </w:r>
      <w:r>
        <w:rPr>
          <w:rFonts w:cs="Tahoma"/>
          <w:szCs w:val="18"/>
        </w:rPr>
        <w:t xml:space="preserve">transporte, zaključna dela, dobavo vsega potrebnega materiala in opreme in vsa ostala dela vezana na izvedbo javnega </w:t>
      </w:r>
      <w:r w:rsidR="00842D29">
        <w:rPr>
          <w:rFonts w:cs="Tahoma"/>
          <w:szCs w:val="18"/>
        </w:rPr>
        <w:t xml:space="preserve">naročila </w:t>
      </w:r>
      <w:r w:rsidR="003434F0" w:rsidRPr="00E217F9">
        <w:rPr>
          <w:rFonts w:cs="Tahoma"/>
          <w:szCs w:val="18"/>
        </w:rPr>
        <w:t xml:space="preserve">REKONSTRUKCIJA KRIŽIŠČA V KROŽNO KRIŽIŠČE </w:t>
      </w:r>
      <w:r w:rsidR="003434F0" w:rsidRPr="00E217F9">
        <w:rPr>
          <w:bCs/>
          <w:szCs w:val="22"/>
        </w:rPr>
        <w:t>Gregorčičeva cesta LZ 135290, Bazoviška cesta LZ 135290 in Vojkov drevored LZ 135250</w:t>
      </w:r>
      <w:r w:rsidRPr="00E217F9">
        <w:rPr>
          <w:rFonts w:cs="Tahoma"/>
          <w:szCs w:val="18"/>
        </w:rPr>
        <w:t xml:space="preserve">, </w:t>
      </w:r>
      <w:r>
        <w:rPr>
          <w:rFonts w:cs="Tahoma"/>
          <w:szCs w:val="18"/>
        </w:rPr>
        <w:t xml:space="preserve">tehnično skladno z zahtevami iz </w:t>
      </w:r>
      <w:r w:rsidR="003142F3">
        <w:rPr>
          <w:rFonts w:cs="Tahoma"/>
          <w:szCs w:val="18"/>
        </w:rPr>
        <w:t>dokumentacije v zvezi z oddajo javnega naročila</w:t>
      </w:r>
      <w:r>
        <w:rPr>
          <w:rFonts w:cs="Tahoma"/>
          <w:szCs w:val="18"/>
        </w:rPr>
        <w:t xml:space="preserve"> in projektno dokumentacijo.</w:t>
      </w:r>
    </w:p>
    <w:p w:rsidR="00586DAA" w:rsidRDefault="00586DAA" w:rsidP="00A501C7">
      <w:pPr>
        <w:pStyle w:val="Telobesedila"/>
        <w:spacing w:line="264" w:lineRule="auto"/>
        <w:rPr>
          <w:rFonts w:cs="Tahoma"/>
          <w:szCs w:val="18"/>
        </w:rPr>
      </w:pPr>
    </w:p>
    <w:p w:rsidR="00586DAA" w:rsidRDefault="00586DAA" w:rsidP="00A501C7">
      <w:pPr>
        <w:pStyle w:val="Telobesedila"/>
        <w:spacing w:line="264" w:lineRule="auto"/>
        <w:rPr>
          <w:rFonts w:cs="Tahoma"/>
          <w:szCs w:val="18"/>
        </w:rPr>
      </w:pPr>
      <w:r>
        <w:rPr>
          <w:rFonts w:cs="Tahoma"/>
          <w:szCs w:val="18"/>
        </w:rPr>
        <w:t xml:space="preserve">Javno naročilo ni razdeljeno v sklope, ponudniki lahko oddajo ponudbo samo za celotno naročilo. Variantne ponudbe niso dopustne in jih naročnik v primeru prejema ne bo upošteval.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Naročnik oddaja javno naročilo po načelu pogodbe »fiksne in nespremenljive cene na enoto in dejansko vgrajene količine«. </w:t>
      </w:r>
    </w:p>
    <w:p w:rsidR="00207F5E" w:rsidRDefault="00207F5E"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Izbrani ponudnik bo začel z delom </w:t>
      </w:r>
      <w:r w:rsidR="00207F5E">
        <w:rPr>
          <w:rFonts w:cs="Tahoma"/>
          <w:szCs w:val="18"/>
        </w:rPr>
        <w:t xml:space="preserve">takoj </w:t>
      </w:r>
      <w:r>
        <w:rPr>
          <w:rFonts w:cs="Tahoma"/>
          <w:szCs w:val="18"/>
        </w:rPr>
        <w:t xml:space="preserve">po podpisu pogodbe s strani </w:t>
      </w:r>
      <w:r w:rsidR="00207F5E">
        <w:rPr>
          <w:rFonts w:cs="Tahoma"/>
          <w:szCs w:val="18"/>
        </w:rPr>
        <w:t xml:space="preserve">obeh pogodbenih strank in ne pozneje kot v roku pet </w:t>
      </w:r>
      <w:r w:rsidR="0014198D">
        <w:rPr>
          <w:rFonts w:cs="Tahoma"/>
          <w:szCs w:val="18"/>
        </w:rPr>
        <w:t xml:space="preserve">(5) </w:t>
      </w:r>
      <w:r w:rsidR="00207F5E">
        <w:rPr>
          <w:rFonts w:cs="Tahoma"/>
          <w:szCs w:val="18"/>
        </w:rPr>
        <w:t>dni po uvedbi v delo</w:t>
      </w:r>
      <w:r w:rsidR="003142F3">
        <w:rPr>
          <w:rFonts w:cs="Tahoma"/>
          <w:szCs w:val="18"/>
        </w:rPr>
        <w:t>.</w:t>
      </w:r>
      <w:r w:rsidR="00207F5E">
        <w:rPr>
          <w:rFonts w:cs="Tahoma"/>
          <w:szCs w:val="18"/>
        </w:rPr>
        <w:t xml:space="preserve"> </w:t>
      </w:r>
      <w:r w:rsidR="00842D29">
        <w:rPr>
          <w:rFonts w:cs="Tahoma"/>
          <w:szCs w:val="18"/>
        </w:rPr>
        <w:t>Dela po tem javnem razpisu</w:t>
      </w:r>
      <w:r w:rsidR="00772CC6">
        <w:rPr>
          <w:rFonts w:cs="Tahoma"/>
          <w:szCs w:val="18"/>
        </w:rPr>
        <w:t xml:space="preserve"> se bodo izvajala </w:t>
      </w:r>
      <w:r w:rsidR="00D032E7">
        <w:rPr>
          <w:rFonts w:cs="Tahoma"/>
          <w:szCs w:val="18"/>
        </w:rPr>
        <w:t xml:space="preserve">do </w:t>
      </w:r>
      <w:r w:rsidR="00FC001E" w:rsidRPr="00E217F9">
        <w:rPr>
          <w:rFonts w:cs="Tahoma"/>
          <w:szCs w:val="18"/>
        </w:rPr>
        <w:t xml:space="preserve">18. decembra </w:t>
      </w:r>
      <w:r w:rsidR="00D032E7" w:rsidRPr="00E217F9">
        <w:rPr>
          <w:rFonts w:cs="Tahoma"/>
          <w:szCs w:val="18"/>
        </w:rPr>
        <w:t>2017.</w:t>
      </w:r>
      <w:r w:rsidR="007154A0" w:rsidRPr="00E217F9">
        <w:rPr>
          <w:rFonts w:cs="Tahoma"/>
          <w:szCs w:val="18"/>
        </w:rPr>
        <w:t xml:space="preserve"> </w:t>
      </w:r>
      <w:r w:rsidR="00A16E53" w:rsidRPr="008B327A">
        <w:rPr>
          <w:rFonts w:cs="Tahoma"/>
          <w:szCs w:val="18"/>
        </w:rPr>
        <w:t>Pogoj za prevzem objektov in izvedenih del s strani naročnika je prevzem brez pripomb in zadržkov.</w:t>
      </w:r>
      <w:r w:rsidR="00A16E53">
        <w:rPr>
          <w:rFonts w:cs="Tahoma"/>
          <w:szCs w:val="18"/>
        </w:rPr>
        <w:t xml:space="preserve">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w:t>
      </w:r>
      <w:proofErr w:type="spellStart"/>
      <w:r>
        <w:rPr>
          <w:rFonts w:cs="Tahoma"/>
          <w:szCs w:val="18"/>
        </w:rPr>
        <w:t>okoljsko</w:t>
      </w:r>
      <w:proofErr w:type="spellEnd"/>
      <w:r>
        <w:rPr>
          <w:rFonts w:cs="Tahoma"/>
          <w:szCs w:val="18"/>
        </w:rPr>
        <w:t xml:space="preserve"> tehnologijo, katere uporaba je okolju manj škodljiva, in ki varuje okolje, ga manj onesnažuje ter omogoča boljše recikliranje vsega odpadnega materiala. Prav tako bo moral izvajalec upoštevati vse </w:t>
      </w:r>
      <w:proofErr w:type="spellStart"/>
      <w:r>
        <w:rPr>
          <w:rFonts w:cs="Tahoma"/>
          <w:szCs w:val="18"/>
        </w:rPr>
        <w:t>okoljske</w:t>
      </w:r>
      <w:proofErr w:type="spellEnd"/>
      <w:r>
        <w:rPr>
          <w:rFonts w:cs="Tahoma"/>
          <w:szCs w:val="18"/>
        </w:rPr>
        <w:t xml:space="preserv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lastRenderedPageBreak/>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 xml:space="preserve">upošteval, da se mora pri gradnji uporabljati gradbene proizvode, ki imajo pridobljene ustrezne listine o skladnosti na podlagi </w:t>
      </w:r>
      <w:proofErr w:type="spellStart"/>
      <w:r w:rsidRPr="00294E9F">
        <w:rPr>
          <w:rFonts w:cs="Tahoma"/>
          <w:szCs w:val="18"/>
        </w:rPr>
        <w:t>harmoniziranih</w:t>
      </w:r>
      <w:proofErr w:type="spellEnd"/>
      <w:r w:rsidRPr="00294E9F">
        <w:rPr>
          <w:rFonts w:cs="Tahoma"/>
          <w:szCs w:val="18"/>
        </w:rPr>
        <w:t xml:space="preserve"> standardov, ki so navedeni v seznamu </w:t>
      </w:r>
      <w:proofErr w:type="spellStart"/>
      <w:r w:rsidRPr="00294E9F">
        <w:rPr>
          <w:rFonts w:cs="Tahoma"/>
          <w:szCs w:val="18"/>
        </w:rPr>
        <w:t>harmoniziranih</w:t>
      </w:r>
      <w:proofErr w:type="spellEnd"/>
      <w:r w:rsidRPr="00294E9F">
        <w:rPr>
          <w:rFonts w:cs="Tahoma"/>
          <w:szCs w:val="18"/>
        </w:rPr>
        <w:t xml:space="preserve">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lastRenderedPageBreak/>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814450"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8C69CC">
        <w:rPr>
          <w:rFonts w:cs="Tahoma"/>
          <w:szCs w:val="18"/>
        </w:rPr>
        <w:t>priprava in postavitev</w:t>
      </w:r>
      <w:r>
        <w:rPr>
          <w:rFonts w:cs="Tahoma"/>
          <w:szCs w:val="18"/>
        </w:rPr>
        <w:t xml:space="preserve"> gradbiščne table</w:t>
      </w:r>
      <w:r w:rsidRPr="008C69CC">
        <w:rPr>
          <w:rFonts w:cs="Tahoma"/>
          <w:szCs w:val="18"/>
        </w:rPr>
        <w:t>,</w:t>
      </w:r>
    </w:p>
    <w:p w:rsidR="00AE6CB1" w:rsidRPr="0050616E" w:rsidRDefault="00AE6CB1" w:rsidP="00AE6CB1">
      <w:pPr>
        <w:numPr>
          <w:ilvl w:val="0"/>
          <w:numId w:val="18"/>
        </w:numPr>
        <w:tabs>
          <w:tab w:val="clear" w:pos="720"/>
          <w:tab w:val="num" w:pos="284"/>
        </w:tabs>
        <w:spacing w:line="264" w:lineRule="auto"/>
        <w:ind w:left="284" w:hanging="284"/>
        <w:jc w:val="both"/>
        <w:rPr>
          <w:rFonts w:cs="Tahoma"/>
          <w:szCs w:val="18"/>
        </w:rPr>
      </w:pPr>
      <w:r w:rsidRPr="0050616E">
        <w:rPr>
          <w:rFonts w:cs="Tahoma"/>
          <w:szCs w:val="18"/>
        </w:rPr>
        <w:t>izdelavo elaboratov za potrebne zapore občinskih cest in pridobitev dovoljenj za zapore, postavitev obvestilne in prometne signalizacije v skladu z elaborati zapor cest, ureditev obvozov v času gradnje krožišča in obveščanje medijev o zaporah cest, za ves čas gradnje,</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pripravljalna dela, ki niso navedena v pogodbenem popisu in dnevno čiščenje gradbišča,</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 xml:space="preserve">ci, izvajalci, podizvajalci in </w:t>
      </w:r>
      <w:proofErr w:type="spellStart"/>
      <w:r w:rsidRPr="00294E9F">
        <w:rPr>
          <w:rFonts w:cs="Tahoma"/>
          <w:szCs w:val="18"/>
        </w:rPr>
        <w:t>soglasodajalci</w:t>
      </w:r>
      <w:proofErr w:type="spellEnd"/>
      <w:r w:rsidRPr="00294E9F">
        <w:rPr>
          <w:rFonts w:cs="Tahoma"/>
          <w:szCs w:val="18"/>
        </w:rPr>
        <w:t>,</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Default="00170341" w:rsidP="007F28A9">
      <w:pPr>
        <w:pStyle w:val="Telobesedila-zamik2"/>
        <w:spacing w:after="0" w:line="264" w:lineRule="auto"/>
        <w:ind w:left="0"/>
        <w:jc w:val="both"/>
        <w:rPr>
          <w:rFonts w:ascii="Tahoma" w:hAnsi="Tahoma" w:cs="Tahoma"/>
          <w:sz w:val="18"/>
          <w:szCs w:val="18"/>
        </w:rPr>
      </w:pPr>
    </w:p>
    <w:p w:rsidR="00BF5300" w:rsidRDefault="00BF5300" w:rsidP="00BF5300">
      <w:pPr>
        <w:spacing w:line="264" w:lineRule="auto"/>
        <w:jc w:val="both"/>
        <w:rPr>
          <w:rFonts w:cs="Tahoma"/>
          <w:szCs w:val="18"/>
        </w:rPr>
      </w:pPr>
      <w:r w:rsidRPr="00B70662">
        <w:rPr>
          <w:rFonts w:cs="Tahoma"/>
          <w:szCs w:val="18"/>
        </w:rPr>
        <w:t>Vsa dela po tem javnem razpisu in vsa pogodbena dela se izvedejo na osnovi in v skladu s projektno dokumentacijo</w:t>
      </w:r>
      <w:r>
        <w:rPr>
          <w:rFonts w:cs="Tahoma"/>
          <w:szCs w:val="18"/>
        </w:rPr>
        <w:t xml:space="preserve"> in tehnično dokumentacijo</w:t>
      </w:r>
      <w:r w:rsidRPr="000C634D">
        <w:rPr>
          <w:rFonts w:cs="Tahoma"/>
          <w:szCs w:val="18"/>
        </w:rPr>
        <w:t xml:space="preserve">, ki </w:t>
      </w:r>
      <w:r>
        <w:rPr>
          <w:rFonts w:cs="Tahoma"/>
          <w:szCs w:val="18"/>
        </w:rPr>
        <w:t>jo je izdelal</w:t>
      </w:r>
      <w:r w:rsidR="005D38FB">
        <w:rPr>
          <w:rFonts w:cs="Tahoma"/>
          <w:szCs w:val="18"/>
        </w:rPr>
        <w:t>o projektantsko po</w:t>
      </w:r>
      <w:r w:rsidR="005D38FB" w:rsidRPr="00C97E7F">
        <w:rPr>
          <w:rFonts w:cs="Tahoma"/>
          <w:szCs w:val="18"/>
        </w:rPr>
        <w:t>djetje</w:t>
      </w:r>
      <w:r w:rsidRPr="00C97E7F">
        <w:rPr>
          <w:rFonts w:cs="Tahoma"/>
          <w:szCs w:val="18"/>
        </w:rPr>
        <w:t xml:space="preserve"> </w:t>
      </w:r>
      <w:r w:rsidR="005D38FB" w:rsidRPr="00C97E7F">
        <w:rPr>
          <w:rFonts w:cs="Tahoma"/>
          <w:szCs w:val="18"/>
        </w:rPr>
        <w:t>GLG projektiranje d.o.o., Vojkovo nabrežje 23, 6000 Koper.</w:t>
      </w:r>
      <w:r w:rsidR="00207F5E" w:rsidRPr="00C97E7F">
        <w:rPr>
          <w:rFonts w:cs="Tahoma"/>
          <w:szCs w:val="18"/>
        </w:rPr>
        <w:t xml:space="preserve"> </w:t>
      </w:r>
    </w:p>
    <w:p w:rsidR="00170341" w:rsidRDefault="00170341" w:rsidP="007F28A9">
      <w:pPr>
        <w:pStyle w:val="Telobesedila-zamik2"/>
        <w:spacing w:after="0" w:line="264" w:lineRule="auto"/>
        <w:ind w:left="0"/>
        <w:jc w:val="both"/>
        <w:rPr>
          <w:rFonts w:ascii="Tahoma" w:hAnsi="Tahoma" w:cs="Tahoma"/>
          <w:sz w:val="18"/>
          <w:szCs w:val="18"/>
        </w:rPr>
      </w:pPr>
    </w:p>
    <w:p w:rsidR="008D106B" w:rsidRPr="00A514E8" w:rsidRDefault="00170341" w:rsidP="00170341">
      <w:pPr>
        <w:pStyle w:val="Naslov3"/>
      </w:pPr>
      <w:r w:rsidRPr="00A514E8">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Default="00D13C7B" w:rsidP="007F28A9">
      <w:pPr>
        <w:pStyle w:val="Telobesedila-zamik2"/>
        <w:spacing w:after="0" w:line="264" w:lineRule="auto"/>
        <w:ind w:left="0"/>
        <w:jc w:val="both"/>
        <w:rPr>
          <w:rFonts w:ascii="Tahoma" w:hAnsi="Tahoma" w:cs="Tahoma"/>
          <w:sz w:val="18"/>
          <w:szCs w:val="18"/>
        </w:rPr>
      </w:pPr>
    </w:p>
    <w:p w:rsidR="00170341" w:rsidRPr="00C97E7F" w:rsidRDefault="00D13C7B" w:rsidP="007F28A9">
      <w:pPr>
        <w:pStyle w:val="Telobesedila-zamik2"/>
        <w:spacing w:after="0" w:line="264" w:lineRule="auto"/>
        <w:ind w:left="0"/>
        <w:jc w:val="both"/>
        <w:rPr>
          <w:rFonts w:ascii="Tahoma" w:hAnsi="Tahoma" w:cs="Tahoma"/>
          <w:sz w:val="18"/>
          <w:szCs w:val="18"/>
        </w:rPr>
      </w:pPr>
      <w:r w:rsidRPr="00C97E7F">
        <w:rPr>
          <w:rFonts w:ascii="Tahoma" w:hAnsi="Tahoma" w:cs="Tahoma"/>
          <w:sz w:val="18"/>
          <w:szCs w:val="18"/>
        </w:rPr>
        <w:t xml:space="preserve">Tehnično poročilo </w:t>
      </w:r>
    </w:p>
    <w:p w:rsidR="004044A8" w:rsidRDefault="004044A8"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Default="0063555D" w:rsidP="007F28A9">
      <w:pPr>
        <w:pStyle w:val="Telobesedila-zamik2"/>
        <w:spacing w:after="0" w:line="264" w:lineRule="auto"/>
        <w:ind w:left="0"/>
        <w:jc w:val="both"/>
        <w:rPr>
          <w:rFonts w:ascii="Tahoma" w:hAnsi="Tahoma" w:cs="Tahoma"/>
          <w:sz w:val="18"/>
          <w:szCs w:val="18"/>
        </w:rPr>
      </w:pPr>
      <w:r w:rsidRPr="00A16E53">
        <w:rPr>
          <w:rFonts w:ascii="Tahoma" w:hAnsi="Tahoma" w:cs="Tahoma"/>
          <w:sz w:val="18"/>
          <w:szCs w:val="18"/>
        </w:rPr>
        <w:t>Načrti (situacije) so objavljeni pri tej dokumentaciji v zvezi z oddajo javnega naročila</w:t>
      </w:r>
      <w:r w:rsidR="00ED7AF2" w:rsidRPr="00A16E53">
        <w:rPr>
          <w:rFonts w:ascii="Tahoma" w:hAnsi="Tahoma" w:cs="Tahoma"/>
          <w:sz w:val="18"/>
          <w:szCs w:val="18"/>
        </w:rPr>
        <w:t xml:space="preserve"> na spletni strani naročnika</w:t>
      </w:r>
      <w:r w:rsidR="00A514E8" w:rsidRPr="00A16E53">
        <w:rPr>
          <w:rFonts w:ascii="Tahoma" w:hAnsi="Tahoma" w:cs="Tahoma"/>
          <w:sz w:val="18"/>
          <w:szCs w:val="18"/>
        </w:rPr>
        <w:t>.</w:t>
      </w:r>
    </w:p>
    <w:p w:rsidR="00A514E8" w:rsidRDefault="00A514E8"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Popis del za izvedbo javnega naročila je v </w:t>
      </w:r>
      <w:r w:rsidRPr="00C97E7F">
        <w:rPr>
          <w:rFonts w:ascii="Tahoma" w:hAnsi="Tahoma" w:cs="Tahoma"/>
          <w:sz w:val="18"/>
          <w:szCs w:val="18"/>
        </w:rPr>
        <w:t>Obrazcu št. 1</w:t>
      </w:r>
      <w:r w:rsidR="00981A3F" w:rsidRPr="00C97E7F">
        <w:rPr>
          <w:rFonts w:ascii="Tahoma" w:hAnsi="Tahoma" w:cs="Tahoma"/>
          <w:sz w:val="18"/>
          <w:szCs w:val="18"/>
        </w:rPr>
        <w:t>5</w:t>
      </w:r>
      <w:r w:rsidRPr="00C97E7F">
        <w:rPr>
          <w:rFonts w:ascii="Tahoma" w:hAnsi="Tahoma" w:cs="Tahoma"/>
          <w:sz w:val="18"/>
          <w:szCs w:val="18"/>
        </w:rPr>
        <w:t xml:space="preserve"> – Predračun, </w:t>
      </w:r>
      <w:r>
        <w:rPr>
          <w:rFonts w:ascii="Tahoma" w:hAnsi="Tahoma" w:cs="Tahoma"/>
          <w:sz w:val="18"/>
          <w:szCs w:val="18"/>
        </w:rPr>
        <w:t>ki 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Pr>
          <w:szCs w:val="18"/>
        </w:rPr>
        <w:t>Menična izjava s pooblastilom za izpolnitev in unovčenje</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8D0773" w:rsidRDefault="008D0773" w:rsidP="008D0773">
      <w:pPr>
        <w:pStyle w:val="Naslov2"/>
        <w:pBdr>
          <w:left w:val="single" w:sz="4" w:space="1" w:color="auto" w:shadow="1"/>
        </w:pBdr>
      </w:pPr>
      <w:r>
        <w:lastRenderedPageBreak/>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15.</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MENICA Z MENIČNO IZJAVO ZA RESNOST PONUDBE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16.</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17.</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18.</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center"/>
              <w:rPr>
                <w:sz w:val="15"/>
                <w:szCs w:val="15"/>
              </w:rPr>
            </w:pPr>
            <w:r>
              <w:rPr>
                <w:sz w:val="15"/>
                <w:szCs w:val="15"/>
              </w:rPr>
              <w:t>19.</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Pr="00F20E4C" w:rsidRDefault="008641FB"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lastRenderedPageBreak/>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Default="00D71E0C" w:rsidP="00C339AB">
      <w:pPr>
        <w:spacing w:line="264" w:lineRule="auto"/>
        <w:jc w:val="both"/>
        <w:rPr>
          <w:rFonts w:cs="Tahoma"/>
          <w:szCs w:val="18"/>
        </w:rPr>
      </w:pPr>
      <w:r>
        <w:rPr>
          <w:rFonts w:cs="Tahoma"/>
          <w:szCs w:val="18"/>
        </w:rPr>
        <w:t xml:space="preserve">Na podlagi javnega razpisa za oddajo javnega naročila gradnje po </w:t>
      </w:r>
      <w:r w:rsidR="00DA4733">
        <w:rPr>
          <w:rFonts w:cs="Tahoma"/>
          <w:szCs w:val="18"/>
        </w:rPr>
        <w:t xml:space="preserve">postopku naročila male vrednosti </w:t>
      </w:r>
      <w:r w:rsidR="00C339AB" w:rsidRPr="00BD70D8">
        <w:rPr>
          <w:rFonts w:cs="Tahoma"/>
          <w:szCs w:val="18"/>
        </w:rPr>
        <w:t xml:space="preserve">REKONSTRUKCIJA KRIŽIŠČA V KROŽNO KRIŽIŠČE </w:t>
      </w:r>
      <w:r w:rsidR="00C339AB" w:rsidRPr="00BD70D8">
        <w:rPr>
          <w:bCs/>
          <w:szCs w:val="22"/>
        </w:rPr>
        <w:t>Gregorčičeva cesta LZ 135290, Bazoviška cesta LZ 135290 in Vojkov drevored LZ 135250</w:t>
      </w:r>
      <w:r w:rsidRPr="00BD70D8">
        <w:rPr>
          <w:rFonts w:cs="Tahoma"/>
          <w:szCs w:val="18"/>
        </w:rPr>
        <w:t xml:space="preserve">, </w:t>
      </w:r>
      <w:r>
        <w:rPr>
          <w:rFonts w:cs="Tahoma"/>
          <w:szCs w:val="18"/>
        </w:rPr>
        <w:t>ki je bil objavljen na Portalu javnih naročil, dajemo naslednjo</w:t>
      </w:r>
    </w:p>
    <w:p w:rsidR="00D71E0C" w:rsidRDefault="00D71E0C" w:rsidP="00CA07D5">
      <w:pPr>
        <w:spacing w:line="264" w:lineRule="auto"/>
        <w:jc w:val="both"/>
        <w:rPr>
          <w:rFonts w:cs="Tahoma"/>
          <w:szCs w:val="18"/>
        </w:rPr>
      </w:pP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lastRenderedPageBreak/>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 xml:space="preserve">izvedbo javnega naročila </w:t>
      </w:r>
      <w:r w:rsidR="00152461" w:rsidRPr="00640762">
        <w:rPr>
          <w:rFonts w:cs="Tahoma"/>
          <w:szCs w:val="18"/>
        </w:rPr>
        <w:t xml:space="preserve">REKONSTRUKCIJA KRIŽIŠČA V KROŽNO KRIŽIŠČE </w:t>
      </w:r>
      <w:r w:rsidR="00152461" w:rsidRPr="00640762">
        <w:rPr>
          <w:bCs/>
          <w:szCs w:val="22"/>
        </w:rPr>
        <w:t>Gregorčičeva cesta LZ 135290, Bazoviška cesta LZ 135290 in Vojkov drevored LZ 135250</w:t>
      </w:r>
      <w:r w:rsidRPr="00640762">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B43B4F" w:rsidRDefault="00B43B4F"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naročilo </w:t>
      </w:r>
      <w:r w:rsidR="008B68A7" w:rsidRPr="0040182F">
        <w:rPr>
          <w:rFonts w:ascii="Tahoma" w:hAnsi="Tahoma" w:cs="Tahoma"/>
          <w:sz w:val="18"/>
          <w:szCs w:val="18"/>
        </w:rPr>
        <w:t xml:space="preserve">REKONSTRUKCIJA KRIŽIŠČA V KROŽNO KRIŽIŠČE </w:t>
      </w:r>
      <w:r w:rsidR="008B68A7" w:rsidRPr="0040182F">
        <w:rPr>
          <w:rFonts w:ascii="Tahoma" w:hAnsi="Tahoma" w:cs="Tahoma"/>
          <w:bCs/>
          <w:sz w:val="18"/>
          <w:szCs w:val="18"/>
        </w:rPr>
        <w:t>Gregorčičeva cesta LZ 135290, Bazoviška cesta LZ 135290 in Vojkov drevored LZ 135250</w:t>
      </w:r>
      <w:r w:rsidRPr="0040182F">
        <w:rPr>
          <w:rFonts w:ascii="Tahoma" w:hAnsi="Tahoma" w:cs="Tahoma"/>
          <w:sz w:val="18"/>
        </w:rPr>
        <w:t xml:space="preserve">, </w:t>
      </w:r>
      <w:r>
        <w:rPr>
          <w:rFonts w:ascii="Tahoma" w:hAnsi="Tahoma" w:cs="Tahoma"/>
          <w:sz w:val="18"/>
        </w:rPr>
        <w:t>upoštevali vsa dela, izdelavo vse potrebne dokumentacije, material, storitve, stroške 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uvedbi v delo</w:t>
      </w:r>
    </w:p>
    <w:p w:rsidR="00CA07D5" w:rsidRPr="00DA4733" w:rsidRDefault="00CA07D5" w:rsidP="00992691">
      <w:pPr>
        <w:pStyle w:val="Telobesedila"/>
        <w:numPr>
          <w:ilvl w:val="0"/>
          <w:numId w:val="23"/>
        </w:numPr>
        <w:tabs>
          <w:tab w:val="left" w:pos="284"/>
        </w:tabs>
        <w:spacing w:line="264" w:lineRule="auto"/>
        <w:ind w:left="284" w:hanging="284"/>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in zaključili vsa dela in predali obje</w:t>
      </w:r>
      <w:r w:rsidR="00E21FA9">
        <w:rPr>
          <w:rFonts w:cs="Tahoma"/>
          <w:szCs w:val="18"/>
        </w:rPr>
        <w:t>k</w:t>
      </w:r>
      <w:r w:rsidR="00DA4733" w:rsidRPr="00DA4733">
        <w:rPr>
          <w:rFonts w:cs="Tahoma"/>
          <w:szCs w:val="18"/>
        </w:rPr>
        <w:t xml:space="preserve">te naročniku </w:t>
      </w:r>
      <w:r w:rsidR="00406C44">
        <w:rPr>
          <w:rFonts w:cs="Tahoma"/>
          <w:szCs w:val="18"/>
        </w:rPr>
        <w:t xml:space="preserve">najkasneje </w:t>
      </w:r>
      <w:r w:rsidR="00DA4733" w:rsidRPr="00702A5D">
        <w:rPr>
          <w:rFonts w:cs="Tahoma"/>
          <w:szCs w:val="18"/>
        </w:rPr>
        <w:t xml:space="preserve">do </w:t>
      </w:r>
      <w:r w:rsidR="001D4DD4" w:rsidRPr="00702A5D">
        <w:rPr>
          <w:rFonts w:cs="Tahoma"/>
          <w:szCs w:val="18"/>
        </w:rPr>
        <w:t xml:space="preserve">18. decembra </w:t>
      </w:r>
      <w:r w:rsidR="00DA4733" w:rsidRPr="00702A5D">
        <w:rPr>
          <w:rFonts w:cs="Tahoma"/>
          <w:szCs w:val="18"/>
        </w:rPr>
        <w:t>201</w:t>
      </w:r>
      <w:r w:rsidR="00D75DB9" w:rsidRPr="00702A5D">
        <w:rPr>
          <w:rFonts w:cs="Tahoma"/>
          <w:szCs w:val="18"/>
        </w:rPr>
        <w:t>7</w:t>
      </w:r>
      <w:r w:rsidR="00A16E53" w:rsidRPr="00702A5D">
        <w:rPr>
          <w:rFonts w:cs="Tahoma"/>
          <w:szCs w:val="18"/>
        </w:rPr>
        <w:t>,</w:t>
      </w:r>
      <w:r w:rsidR="00DA4733" w:rsidRPr="00702A5D">
        <w:rPr>
          <w:rFonts w:cs="Tahoma"/>
          <w:szCs w:val="18"/>
        </w:rPr>
        <w:t xml:space="preserve"> </w:t>
      </w:r>
      <w:r w:rsidRPr="00DA4733">
        <w:rPr>
          <w:rFonts w:cs="Tahoma"/>
          <w:szCs w:val="18"/>
        </w:rPr>
        <w:t>ob čemer smo seznanjeni, da je pogoj za dokončno predajo objekt</w:t>
      </w:r>
      <w:r w:rsidR="003C7421" w:rsidRPr="00DA4733">
        <w:rPr>
          <w:rFonts w:cs="Tahoma"/>
          <w:szCs w:val="18"/>
        </w:rPr>
        <w:t>ov</w:t>
      </w:r>
      <w:r w:rsidRPr="00DA4733">
        <w:rPr>
          <w:rFonts w:cs="Tahoma"/>
          <w:szCs w:val="18"/>
        </w:rPr>
        <w:t xml:space="preserve"> naročniku prevzem brez pripomb in zadržkov. </w:t>
      </w:r>
    </w:p>
    <w:p w:rsidR="00CA07D5" w:rsidRDefault="00CA07D5" w:rsidP="00CA07D5">
      <w:pPr>
        <w:pStyle w:val="Telobesedila"/>
        <w:spacing w:line="264" w:lineRule="auto"/>
        <w:rPr>
          <w:rFonts w:cs="Tahoma"/>
        </w:rPr>
      </w:pPr>
    </w:p>
    <w:p w:rsidR="00CA07D5" w:rsidRPr="00B70662" w:rsidRDefault="00CA07D5" w:rsidP="00CA07D5">
      <w:pPr>
        <w:pStyle w:val="Telobesedila"/>
        <w:spacing w:line="264" w:lineRule="auto"/>
        <w:rPr>
          <w:rFonts w:cs="Tahoma"/>
        </w:rPr>
      </w:pPr>
      <w:r w:rsidRPr="00B70662">
        <w:rPr>
          <w:rFonts w:cs="Tahoma"/>
        </w:rPr>
        <w:t xml:space="preserve">Obvezujemo se, da bomo </w:t>
      </w:r>
      <w:r>
        <w:rPr>
          <w:rFonts w:cs="Tahoma"/>
        </w:rPr>
        <w:t xml:space="preserve">vsa dela izvedli in jih dokončali v rokih, ki </w:t>
      </w:r>
      <w:r w:rsidRPr="00A5317E">
        <w:rPr>
          <w:rFonts w:cs="Tahoma"/>
        </w:rPr>
        <w:t xml:space="preserve">jih zahteva naročnik in zaključili vsa dela </w:t>
      </w:r>
      <w:r>
        <w:rPr>
          <w:rFonts w:cs="Tahoma"/>
        </w:rPr>
        <w:t>ter dokončno predali objekt</w:t>
      </w:r>
      <w:r w:rsidR="006944C7">
        <w:rPr>
          <w:rFonts w:cs="Tahoma"/>
        </w:rPr>
        <w:t>e</w:t>
      </w:r>
      <w:r>
        <w:rPr>
          <w:rFonts w:cs="Tahoma"/>
        </w:rPr>
        <w:t xml:space="preserve"> </w:t>
      </w:r>
      <w:r w:rsidR="00DA4733">
        <w:rPr>
          <w:rFonts w:cs="Tahoma"/>
        </w:rPr>
        <w:t xml:space="preserve">in izvedena dela </w:t>
      </w:r>
      <w:r>
        <w:rPr>
          <w:rFonts w:cs="Tahoma"/>
        </w:rPr>
        <w:t>naročniku</w:t>
      </w:r>
      <w:r w:rsidR="000C30F4">
        <w:rPr>
          <w:rFonts w:cs="Tahoma"/>
        </w:rPr>
        <w:t xml:space="preserve"> </w:t>
      </w:r>
      <w:r w:rsidR="00A16E53">
        <w:rPr>
          <w:rFonts w:cs="Tahoma"/>
        </w:rPr>
        <w:t xml:space="preserve">najpozneje do </w:t>
      </w:r>
      <w:r w:rsidR="001D4DD4" w:rsidRPr="00702A5D">
        <w:rPr>
          <w:rFonts w:cs="Tahoma"/>
          <w:szCs w:val="18"/>
        </w:rPr>
        <w:t xml:space="preserve">18. decembra </w:t>
      </w:r>
      <w:r w:rsidR="00DA4733" w:rsidRPr="00702A5D">
        <w:rPr>
          <w:rFonts w:cs="Tahoma"/>
        </w:rPr>
        <w:t>201</w:t>
      </w:r>
      <w:r w:rsidR="00EE4F36" w:rsidRPr="00702A5D">
        <w:rPr>
          <w:rFonts w:cs="Tahoma"/>
        </w:rPr>
        <w:t>7</w:t>
      </w:r>
      <w:r w:rsidR="00A16E53" w:rsidRPr="00702A5D">
        <w:rPr>
          <w:rFonts w:cs="Tahoma"/>
        </w:rPr>
        <w:t>.</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Default="003C7421" w:rsidP="00CA07D5">
      <w:pPr>
        <w:pStyle w:val="Telobesedila"/>
        <w:spacing w:line="264" w:lineRule="auto"/>
        <w:rPr>
          <w:rFonts w:cs="Tahoma"/>
        </w:rPr>
      </w:pPr>
      <w:r>
        <w:rPr>
          <w:rFonts w:cs="Tahoma"/>
        </w:rPr>
        <w:t xml:space="preserve">Izjavljamo, da bomo v garancijskih rokih za izvedena dela, ki se nanašajo na javno </w:t>
      </w:r>
      <w:r w:rsidR="00EE37C6" w:rsidRPr="00702A5D">
        <w:rPr>
          <w:rFonts w:cs="Tahoma"/>
          <w:szCs w:val="18"/>
        </w:rPr>
        <w:t xml:space="preserve">REKONSTRUKCIJA KRIŽIŠČA V KROŽNO KRIŽIŠČE </w:t>
      </w:r>
      <w:r w:rsidR="00EE37C6" w:rsidRPr="00702A5D">
        <w:rPr>
          <w:rFonts w:cs="Tahoma"/>
          <w:bCs/>
          <w:szCs w:val="18"/>
        </w:rPr>
        <w:t>Gregorčičeva cesta LZ 135290, Bazoviška cesta LZ 135290 in Vojkov drevored LZ 135250</w:t>
      </w:r>
      <w:r w:rsidR="008035D2" w:rsidRPr="00702A5D">
        <w:rPr>
          <w:rFonts w:cs="Tahoma"/>
          <w:bCs/>
          <w:szCs w:val="18"/>
        </w:rPr>
        <w:t xml:space="preserve"> </w:t>
      </w:r>
      <w:r>
        <w:rPr>
          <w:rFonts w:cs="Tahoma"/>
        </w:rPr>
        <w:t>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lastRenderedPageBreak/>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w:t>
      </w:r>
      <w:r w:rsidRPr="00823C90">
        <w:rPr>
          <w:rFonts w:cs="Tahoma"/>
          <w:bCs/>
          <w:szCs w:val="18"/>
        </w:rPr>
        <w:t xml:space="preserve">vključno </w:t>
      </w:r>
      <w:r w:rsidR="00820CB5" w:rsidRPr="00823C90">
        <w:rPr>
          <w:rFonts w:cs="Tahoma"/>
          <w:bCs/>
          <w:szCs w:val="18"/>
        </w:rPr>
        <w:t>3</w:t>
      </w:r>
      <w:r w:rsidR="00477EAB" w:rsidRPr="00823C90">
        <w:rPr>
          <w:rFonts w:cs="Tahoma"/>
          <w:bCs/>
          <w:szCs w:val="18"/>
        </w:rPr>
        <w:t xml:space="preserve"> mesece </w:t>
      </w:r>
      <w:r w:rsidR="00477EAB">
        <w:rPr>
          <w:rFonts w:cs="Tahoma"/>
          <w:bCs/>
          <w:szCs w:val="18"/>
        </w:rPr>
        <w:t>od 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D7A4C" w:rsidRDefault="001D7A4C" w:rsidP="001C43AA">
      <w:pPr>
        <w:pStyle w:val="Noga"/>
        <w:tabs>
          <w:tab w:val="clear" w:pos="9072"/>
          <w:tab w:val="right" w:pos="9000"/>
        </w:tabs>
        <w:spacing w:line="264" w:lineRule="auto"/>
        <w:jc w:val="right"/>
        <w:rPr>
          <w:rFonts w:cs="Tahoma"/>
          <w:b/>
          <w:szCs w:val="18"/>
        </w:rPr>
      </w:pP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99368A" w:rsidRDefault="0099368A" w:rsidP="001C43AA">
      <w:pPr>
        <w:pStyle w:val="Noga"/>
        <w:tabs>
          <w:tab w:val="left" w:pos="3544"/>
        </w:tabs>
        <w:spacing w:line="264" w:lineRule="auto"/>
        <w:jc w:val="both"/>
        <w:rPr>
          <w:rFonts w:cs="Tahoma"/>
          <w:szCs w:val="18"/>
        </w:rPr>
      </w:pPr>
    </w:p>
    <w:p w:rsidR="001D7A4C" w:rsidRPr="00D715D4" w:rsidRDefault="001D7A4C"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lastRenderedPageBreak/>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gradnje – </w:t>
      </w:r>
      <w:r w:rsidR="008035D2" w:rsidRPr="004B5939">
        <w:rPr>
          <w:rFonts w:cs="Tahoma"/>
          <w:szCs w:val="18"/>
        </w:rPr>
        <w:t xml:space="preserve">REKONSTRUKCIJA KRIŽIŠČA V KROŽNO KRIŽIŠČE </w:t>
      </w:r>
      <w:r w:rsidR="008035D2" w:rsidRPr="004B5939">
        <w:rPr>
          <w:rFonts w:cs="Tahoma"/>
          <w:bCs/>
          <w:szCs w:val="18"/>
        </w:rPr>
        <w:t>Gregorčičeva cesta LZ 135290, Bazoviška cesta LZ 135290 in Vojkov drevored LZ 135250</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Pr>
          <w:rFonts w:cs="Tahoma"/>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8035D2" w:rsidRPr="004B5939">
        <w:rPr>
          <w:rFonts w:cs="Tahoma"/>
          <w:szCs w:val="18"/>
        </w:rPr>
        <w:t xml:space="preserve">REKONSTRUKCIJA KRIŽIŠČA V KROŽNO KRIŽIŠČE </w:t>
      </w:r>
      <w:r w:rsidR="008035D2" w:rsidRPr="004B5939">
        <w:rPr>
          <w:rFonts w:cs="Tahoma"/>
          <w:bCs/>
          <w:szCs w:val="18"/>
        </w:rPr>
        <w:t xml:space="preserve">Gregorčičeva cesta LZ 135290, Bazoviška cesta LZ 135290 in Vojkov drevored LZ 135250 </w:t>
      </w:r>
      <w:r w:rsidRPr="004B5939">
        <w:rPr>
          <w:rFonts w:cs="Tahoma"/>
          <w:szCs w:val="18"/>
        </w:rPr>
        <w:t xml:space="preserve"> </w:t>
      </w:r>
      <w:r>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lastRenderedPageBreak/>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 xml:space="preserve">ajo javnega naročila gradnje </w:t>
      </w:r>
      <w:r w:rsidR="0076079F" w:rsidRPr="004B5939">
        <w:rPr>
          <w:rFonts w:cs="Tahoma"/>
          <w:szCs w:val="18"/>
        </w:rPr>
        <w:t xml:space="preserve">REKONSTRUKCIJA KRIŽIŠČA V KROŽNO KRIŽIŠČE </w:t>
      </w:r>
      <w:r w:rsidR="0076079F" w:rsidRPr="004B5939">
        <w:rPr>
          <w:rFonts w:cs="Tahoma"/>
          <w:bCs/>
          <w:szCs w:val="18"/>
        </w:rPr>
        <w:t>Gregorčičeva cesta LZ 135290, Bazoviška cesta LZ 135290 in Vojkov drevored LZ 135250</w:t>
      </w:r>
      <w:r w:rsidRPr="004B5939">
        <w:rPr>
          <w:rFonts w:cs="Tahoma"/>
          <w:szCs w:val="18"/>
        </w:rPr>
        <w:t xml:space="preserve">, </w:t>
      </w:r>
      <w:r w:rsidRPr="0039356D">
        <w:rPr>
          <w:rFonts w:cs="Tahoma"/>
          <w:szCs w:val="18"/>
        </w:rPr>
        <w:t xml:space="preserve">ki je bil objavljen na Portalu javnih naročil, </w:t>
      </w:r>
      <w:r>
        <w:rPr>
          <w:rFonts w:cs="Tahoma"/>
          <w:szCs w:val="18"/>
        </w:rPr>
        <w:t xml:space="preserve">podpiše </w:t>
      </w:r>
      <w:r w:rsidRPr="0039356D">
        <w:rPr>
          <w:rFonts w:cs="Tahoma"/>
          <w:szCs w:val="18"/>
        </w:rPr>
        <w:t xml:space="preserve">pogodbo, razen v primeru, da bi 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026A99" w:rsidRDefault="00026A99" w:rsidP="00AB4687">
      <w:pPr>
        <w:pStyle w:val="Telobesedila"/>
        <w:rPr>
          <w:rFonts w:ascii="Arial" w:hAnsi="Arial" w:cs="Arial"/>
          <w:i/>
          <w:sz w:val="16"/>
          <w:szCs w:val="16"/>
        </w:rPr>
      </w:pPr>
    </w:p>
    <w:p w:rsidR="00026A99" w:rsidRDefault="00026A99" w:rsidP="00AB4687">
      <w:pPr>
        <w:pStyle w:val="Telobesedila"/>
        <w:rPr>
          <w:rFonts w:ascii="Arial" w:hAnsi="Arial" w:cs="Arial"/>
          <w:i/>
          <w:sz w:val="16"/>
          <w:szCs w:val="16"/>
        </w:rPr>
      </w:pPr>
    </w:p>
    <w:p w:rsidR="00026A99" w:rsidRPr="008925FE" w:rsidRDefault="00026A99"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lastRenderedPageBreak/>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C2191A">
        <w:rPr>
          <w:rFonts w:cs="Tahoma"/>
          <w:szCs w:val="18"/>
        </w:rPr>
        <w:t xml:space="preserve"> </w:t>
      </w:r>
      <w:r w:rsidR="008E389A" w:rsidRPr="00630DB6">
        <w:rPr>
          <w:rFonts w:cs="Tahoma"/>
          <w:szCs w:val="18"/>
        </w:rPr>
        <w:t xml:space="preserve">REKONSTRUKCIJA KRIŽIŠČA V KROŽNO KRIŽIŠČE </w:t>
      </w:r>
      <w:r w:rsidR="008E389A" w:rsidRPr="00630DB6">
        <w:rPr>
          <w:rFonts w:cs="Tahoma"/>
          <w:bCs/>
          <w:szCs w:val="18"/>
        </w:rPr>
        <w:t>Gregorčičeva cesta LZ 135290, Bazoviška cesta LZ 135290 in Vojkov drevored LZ 135250</w:t>
      </w:r>
      <w:r w:rsidR="00C2191A" w:rsidRPr="00630DB6">
        <w:rPr>
          <w:rFonts w:cs="Tahoma"/>
          <w:szCs w:val="18"/>
        </w:rPr>
        <w:t>,</w:t>
      </w:r>
      <w:r w:rsidRPr="00630DB6">
        <w:rPr>
          <w:rFonts w:cs="Tahoma"/>
          <w:szCs w:val="18"/>
        </w:rPr>
        <w:t xml:space="preserve"> </w:t>
      </w:r>
      <w:r>
        <w:rPr>
          <w:rFonts w:cs="Tahoma"/>
          <w:szCs w:val="18"/>
        </w:rPr>
        <w:t>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lastRenderedPageBreak/>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E06C88" w:rsidP="00E06C88">
      <w:pPr>
        <w:pStyle w:val="Noga"/>
        <w:spacing w:line="264" w:lineRule="auto"/>
        <w:jc w:val="both"/>
      </w:pPr>
      <w:r>
        <w:t xml:space="preserve">Za tem listom se priloži izpolnjen, </w:t>
      </w:r>
      <w:proofErr w:type="spellStart"/>
      <w:r>
        <w:t>datran</w:t>
      </w:r>
      <w:proofErr w:type="spellEnd"/>
      <w:r>
        <w:t>, žigosan in podpisan ESPD obrazec v tiskani obliki, 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r>
        <w:t>Poleg ESPD obrazca v tiskani obliki se ESPD obrazec priloži ponudbi tudi v elektronski obliki .</w:t>
      </w:r>
      <w:proofErr w:type="spellStart"/>
      <w:r>
        <w:t>xml</w:t>
      </w:r>
      <w:proofErr w:type="spellEnd"/>
      <w:r>
        <w:t xml:space="preserve">, na nosilcu podatkov (CD, USB). </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0B18FE" w:rsidP="000B18FE">
      <w:pPr>
        <w:pStyle w:val="Noga"/>
        <w:tabs>
          <w:tab w:val="clear" w:pos="9072"/>
          <w:tab w:val="right" w:pos="9000"/>
        </w:tabs>
        <w:spacing w:line="264" w:lineRule="auto"/>
        <w:jc w:val="both"/>
        <w:rPr>
          <w:rFonts w:cs="Tahoma"/>
          <w:szCs w:val="18"/>
        </w:rPr>
      </w:pPr>
      <w:r>
        <w:rPr>
          <w:rFonts w:ascii="Arial" w:hAnsi="Arial" w:cs="Arial"/>
          <w:szCs w:val="18"/>
        </w:rPr>
        <w:t xml:space="preserve">Ponudnik - gospodarski subjekt predloži </w:t>
      </w:r>
      <w:r w:rsidRPr="00E16CA5">
        <w:rPr>
          <w:rFonts w:ascii="Arial" w:hAnsi="Arial" w:cs="Arial"/>
          <w:szCs w:val="18"/>
          <w:u w:val="single"/>
        </w:rPr>
        <w:t>lastno</w:t>
      </w:r>
      <w:r>
        <w:rPr>
          <w:rFonts w:ascii="Arial" w:hAnsi="Arial" w:cs="Arial"/>
          <w:szCs w:val="18"/>
        </w:rPr>
        <w:t xml:space="preserve"> izjavo – ESPD obrazec (Portal </w:t>
      </w:r>
      <w:r>
        <w:rPr>
          <w:rFonts w:cs="Tahoma"/>
          <w:szCs w:val="18"/>
        </w:rPr>
        <w:t>javnih naročil_</w:t>
      </w:r>
      <w:r>
        <w:rPr>
          <w:rFonts w:ascii="Arial" w:hAnsi="Arial" w:cs="Arial"/>
          <w:szCs w:val="18"/>
        </w:rPr>
        <w:t xml:space="preserve"> </w:t>
      </w:r>
      <w:hyperlink r:id="rId10" w:history="1">
        <w:r w:rsidRPr="00985699">
          <w:rPr>
            <w:rStyle w:val="Hiperpovezava"/>
            <w:rFonts w:ascii="Arial" w:hAnsi="Arial" w:cs="Arial"/>
            <w:szCs w:val="18"/>
          </w:rPr>
          <w:t>https://www.enarocanje.si/_ESPD/</w:t>
        </w:r>
      </w:hyperlink>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A80889" w:rsidRPr="00006C8E">
        <w:rPr>
          <w:rFonts w:cs="Tahoma"/>
          <w:szCs w:val="18"/>
        </w:rPr>
        <w:t xml:space="preserve">REKONSTRUKCIJA KRIŽIŠČA V KROŽNO KRIŽIŠČE </w:t>
      </w:r>
      <w:r w:rsidR="00A80889" w:rsidRPr="00006C8E">
        <w:rPr>
          <w:rFonts w:cs="Tahoma"/>
          <w:bCs/>
          <w:szCs w:val="18"/>
        </w:rPr>
        <w:t>Gregorčičeva cesta LZ 135290, Bazoviška cesta LZ 135290 in Vojkov drevored LZ 135250</w:t>
      </w:r>
      <w:r w:rsidRPr="00006C8E">
        <w:rPr>
          <w:rFonts w:cs="Tahoma"/>
          <w:szCs w:val="20"/>
        </w:rPr>
        <w:t xml:space="preserve">, </w:t>
      </w:r>
      <w:r w:rsidRPr="007605B3">
        <w:rPr>
          <w:rFonts w:cs="Tahoma"/>
          <w:szCs w:val="20"/>
        </w:rPr>
        <w:t>pridobi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B0655F" w:rsidRPr="00B70662" w:rsidRDefault="00576E76" w:rsidP="00B0655F">
      <w:pPr>
        <w:spacing w:line="264" w:lineRule="auto"/>
        <w:jc w:val="right"/>
        <w:rPr>
          <w:rFonts w:cs="Tahoma"/>
          <w:b/>
          <w:bCs/>
          <w:szCs w:val="18"/>
        </w:rPr>
      </w:pPr>
      <w:r>
        <w:rPr>
          <w:rFonts w:cs="Tahoma"/>
          <w:b/>
          <w:bCs/>
          <w:szCs w:val="18"/>
        </w:rPr>
        <w:lastRenderedPageBreak/>
        <w:t>Obrazec št. 6</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7C7A0A" w:rsidRPr="00CC78AE">
        <w:rPr>
          <w:rFonts w:cs="Tahoma"/>
          <w:szCs w:val="18"/>
        </w:rPr>
        <w:t xml:space="preserve">REKONSTRUKCIJA KRIŽIŠČA V KROŽNO KRIŽIŠČE </w:t>
      </w:r>
      <w:r w:rsidR="007C7A0A" w:rsidRPr="00CC78AE">
        <w:rPr>
          <w:rFonts w:cs="Tahoma"/>
          <w:bCs/>
          <w:szCs w:val="18"/>
        </w:rPr>
        <w:t>Gregorčičeva cesta LZ 135290, Bazoviška cesta LZ 135290 in Vojkov drevored LZ 135250</w:t>
      </w:r>
      <w:r w:rsidRPr="00CC78AE">
        <w:rPr>
          <w:rFonts w:cs="Tahoma"/>
          <w:szCs w:val="20"/>
        </w:rPr>
        <w:t xml:space="preserve">, </w:t>
      </w:r>
      <w:r w:rsidRPr="007605B3">
        <w:rPr>
          <w:rFonts w:cs="Tahoma"/>
          <w:szCs w:val="20"/>
        </w:rPr>
        <w:t>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w:t>
      </w:r>
      <w:r w:rsidRPr="00761D67">
        <w:rPr>
          <w:rFonts w:ascii="Tahoma" w:hAnsi="Tahoma" w:cs="Tahoma"/>
          <w:color w:val="auto"/>
          <w:sz w:val="18"/>
          <w:szCs w:val="18"/>
        </w:rPr>
        <w:t xml:space="preserve"> </w:t>
      </w:r>
      <w:r w:rsidR="007A01C4" w:rsidRPr="00761D67">
        <w:rPr>
          <w:rFonts w:ascii="Tahoma" w:hAnsi="Tahoma" w:cs="Tahoma"/>
          <w:color w:val="auto"/>
          <w:sz w:val="18"/>
          <w:szCs w:val="18"/>
        </w:rPr>
        <w:t xml:space="preserve">REKONSTRUKCIJA KRIŽIŠČA V KROŽNO KRIŽIŠČE </w:t>
      </w:r>
      <w:r w:rsidR="007A01C4" w:rsidRPr="00761D67">
        <w:rPr>
          <w:rFonts w:ascii="Tahoma" w:hAnsi="Tahoma" w:cs="Tahoma"/>
          <w:bCs/>
          <w:color w:val="auto"/>
          <w:sz w:val="18"/>
          <w:szCs w:val="18"/>
        </w:rPr>
        <w:t>Gregorčičeva cesta LZ 135290, Bazoviška cesta LZ 135290 in Vojkov drevored LZ 135250</w:t>
      </w:r>
      <w:r w:rsidRPr="00761D67">
        <w:rPr>
          <w:rFonts w:ascii="Tahoma" w:hAnsi="Tahoma" w:cs="Tahoma"/>
          <w:color w:val="auto"/>
          <w:sz w:val="18"/>
          <w:szCs w:val="18"/>
        </w:rPr>
        <w:t xml:space="preserve">, </w:t>
      </w:r>
      <w:r w:rsidRPr="00B920C5">
        <w:rPr>
          <w:rFonts w:ascii="Tahoma" w:hAnsi="Tahoma" w:cs="Tahoma"/>
          <w:color w:val="auto"/>
          <w:sz w:val="18"/>
          <w:szCs w:val="18"/>
        </w:rPr>
        <w:t>ni ovir za podpis pogodbe in izvršitev javnega naročila, saj spodaj 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lastRenderedPageBreak/>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260A7E" w:rsidRDefault="00260A7E" w:rsidP="009525B4">
      <w:pPr>
        <w:pStyle w:val="Noga"/>
        <w:pBdr>
          <w:top w:val="single" w:sz="4" w:space="1" w:color="auto"/>
        </w:pBdr>
        <w:spacing w:line="264" w:lineRule="auto"/>
        <w:jc w:val="both"/>
        <w:rPr>
          <w:rFonts w:cs="Tahoma"/>
          <w:i/>
          <w:snapToGrid w:val="0"/>
          <w:sz w:val="16"/>
          <w:szCs w:val="16"/>
        </w:rPr>
      </w:pPr>
    </w:p>
    <w:p w:rsidR="00260A7E" w:rsidRPr="007E51BE" w:rsidRDefault="00260A7E" w:rsidP="009525B4">
      <w:pPr>
        <w:pStyle w:val="Noga"/>
        <w:pBdr>
          <w:top w:val="single" w:sz="4" w:space="1" w:color="auto"/>
        </w:pBdr>
        <w:spacing w:line="264" w:lineRule="auto"/>
        <w:jc w:val="both"/>
        <w:rPr>
          <w:rFonts w:cs="Tahoma"/>
          <w:i/>
          <w:snapToGrid w:val="0"/>
          <w:sz w:val="16"/>
          <w:szCs w:val="16"/>
        </w:rPr>
      </w:pPr>
      <w:bookmarkStart w:id="0" w:name="_GoBack"/>
      <w:bookmarkEnd w:id="0"/>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lastRenderedPageBreak/>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lastRenderedPageBreak/>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822C2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tudi gradnjo / </w:t>
      </w:r>
      <w:r w:rsidR="00992691" w:rsidRPr="00337AED">
        <w:rPr>
          <w:rFonts w:ascii="Tahoma" w:hAnsi="Tahoma" w:cs="Tahoma"/>
          <w:i/>
          <w:color w:val="auto"/>
          <w:sz w:val="16"/>
          <w:szCs w:val="16"/>
        </w:rPr>
        <w:t xml:space="preserve">obnovo </w:t>
      </w:r>
      <w:r w:rsidR="00954A41" w:rsidRPr="00337AED">
        <w:rPr>
          <w:rFonts w:ascii="Tahoma" w:hAnsi="Tahoma" w:cs="Tahoma"/>
          <w:i/>
          <w:color w:val="auto"/>
          <w:sz w:val="16"/>
          <w:szCs w:val="16"/>
        </w:rPr>
        <w:t>krožišča</w:t>
      </w:r>
      <w:r w:rsidR="007833D8" w:rsidRPr="00337AED">
        <w:rPr>
          <w:rFonts w:ascii="Tahoma" w:hAnsi="Tahoma" w:cs="Tahoma"/>
          <w:i/>
          <w:color w:val="auto"/>
          <w:sz w:val="16"/>
          <w:szCs w:val="16"/>
        </w:rPr>
        <w:t xml:space="preserve"> oziroma križišča</w:t>
      </w:r>
      <w:r w:rsidR="00954A41" w:rsidRPr="00337AED">
        <w:rPr>
          <w:rFonts w:ascii="Tahoma" w:hAnsi="Tahoma" w:cs="Tahoma"/>
          <w:i/>
          <w:color w:val="auto"/>
          <w:sz w:val="16"/>
          <w:szCs w:val="16"/>
        </w:rPr>
        <w:t xml:space="preserve"> </w:t>
      </w:r>
      <w:r w:rsidR="00992691" w:rsidRPr="00337AED">
        <w:rPr>
          <w:rFonts w:ascii="Tahoma" w:hAnsi="Tahoma" w:cs="Tahoma"/>
          <w:i/>
          <w:color w:val="auto"/>
          <w:sz w:val="16"/>
          <w:szCs w:val="16"/>
        </w:rPr>
        <w:t xml:space="preserve">in </w:t>
      </w:r>
      <w:r w:rsidR="00992691">
        <w:rPr>
          <w:rFonts w:ascii="Tahoma" w:hAnsi="Tahoma" w:cs="Tahoma"/>
          <w:i/>
          <w:color w:val="auto"/>
          <w:sz w:val="16"/>
          <w:szCs w:val="16"/>
        </w:rPr>
        <w:t xml:space="preserve">kjer </w:t>
      </w:r>
      <w:r w:rsidR="00C71C56">
        <w:rPr>
          <w:rFonts w:ascii="Tahoma" w:hAnsi="Tahoma" w:cs="Tahoma"/>
          <w:i/>
          <w:color w:val="auto"/>
          <w:sz w:val="16"/>
          <w:szCs w:val="16"/>
        </w:rPr>
        <w:t xml:space="preserve">je vrednost vsakega od </w:t>
      </w:r>
      <w:r w:rsidR="00E12B7A">
        <w:rPr>
          <w:rFonts w:ascii="Tahoma" w:hAnsi="Tahoma" w:cs="Tahoma"/>
          <w:i/>
          <w:color w:val="auto"/>
          <w:sz w:val="16"/>
          <w:szCs w:val="16"/>
        </w:rPr>
        <w:t xml:space="preserve">referenčnih del znašala vsaj </w:t>
      </w:r>
      <w:r w:rsidR="00A93020" w:rsidRPr="00337AED">
        <w:rPr>
          <w:rFonts w:ascii="Tahoma" w:hAnsi="Tahoma" w:cs="Tahoma"/>
          <w:i/>
          <w:color w:val="auto"/>
          <w:sz w:val="16"/>
          <w:szCs w:val="16"/>
        </w:rPr>
        <w:t>2</w:t>
      </w:r>
      <w:r w:rsidR="007833D8" w:rsidRPr="00337AED">
        <w:rPr>
          <w:rFonts w:ascii="Tahoma" w:hAnsi="Tahoma" w:cs="Tahoma"/>
          <w:i/>
          <w:color w:val="auto"/>
          <w:sz w:val="16"/>
          <w:szCs w:val="16"/>
        </w:rPr>
        <w:t>9</w:t>
      </w:r>
      <w:r w:rsidR="00A93020" w:rsidRPr="00337AED">
        <w:rPr>
          <w:rFonts w:ascii="Tahoma" w:hAnsi="Tahoma" w:cs="Tahoma"/>
          <w:i/>
          <w:color w:val="auto"/>
          <w:sz w:val="16"/>
          <w:szCs w:val="16"/>
        </w:rPr>
        <w:t>0</w:t>
      </w:r>
      <w:r w:rsidR="00992691" w:rsidRPr="00337AED">
        <w:rPr>
          <w:rFonts w:ascii="Tahoma" w:hAnsi="Tahoma" w:cs="Tahoma"/>
          <w:i/>
          <w:color w:val="auto"/>
          <w:sz w:val="16"/>
          <w:szCs w:val="16"/>
        </w:rPr>
        <w:t xml:space="preserve">.000,00 </w:t>
      </w:r>
      <w:r w:rsidR="00E12B7A" w:rsidRPr="00337AED">
        <w:rPr>
          <w:rFonts w:ascii="Tahoma" w:hAnsi="Tahoma" w:cs="Tahoma"/>
          <w:i/>
          <w:color w:val="auto"/>
          <w:sz w:val="16"/>
          <w:szCs w:val="16"/>
        </w:rPr>
        <w:t xml:space="preserve">EUR z DDV, </w:t>
      </w:r>
      <w:r w:rsidR="00E12B7A">
        <w:rPr>
          <w:rFonts w:ascii="Tahoma" w:hAnsi="Tahoma" w:cs="Tahoma"/>
          <w:i/>
          <w:color w:val="auto"/>
          <w:sz w:val="16"/>
          <w:szCs w:val="16"/>
        </w:rPr>
        <w:t xml:space="preserve">ponudnik 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87344A"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 xml:space="preserve">postopku naročila male vrednosti </w:t>
      </w:r>
      <w:r w:rsidR="00B73A4C" w:rsidRPr="000A0DC5">
        <w:rPr>
          <w:rFonts w:ascii="Tahoma" w:hAnsi="Tahoma" w:cs="Tahoma"/>
          <w:sz w:val="18"/>
          <w:szCs w:val="18"/>
        </w:rPr>
        <w:t xml:space="preserve">REKONSTRUKCIJA KRIŽIŠČA V KROŽNO KRIŽIŠČE </w:t>
      </w:r>
      <w:r w:rsidR="00B73A4C" w:rsidRPr="000A0DC5">
        <w:rPr>
          <w:rFonts w:ascii="Tahoma" w:hAnsi="Tahoma" w:cs="Tahoma"/>
          <w:bCs/>
          <w:sz w:val="18"/>
          <w:szCs w:val="18"/>
        </w:rPr>
        <w:t>Gregorčičeva cesta LZ 135290, Bazoviška cesta LZ 135290 in Vojkov drevored LZ 135250</w:t>
      </w:r>
      <w:r w:rsidRPr="000A0DC5">
        <w:rPr>
          <w:rFonts w:ascii="Tahoma" w:hAnsi="Tahoma" w:cs="Tahoma"/>
          <w:sz w:val="18"/>
          <w:szCs w:val="18"/>
        </w:rPr>
        <w:t xml:space="preserve"> </w:t>
      </w:r>
      <w:r w:rsidRPr="0087344A">
        <w:rPr>
          <w:rFonts w:ascii="Tahoma" w:hAnsi="Tahoma" w:cs="Tahoma"/>
          <w:color w:val="000000"/>
          <w:sz w:val="18"/>
          <w:szCs w:val="18"/>
        </w:rPr>
        <w:t xml:space="preserve">izdajamo naslednje </w:t>
      </w:r>
    </w:p>
    <w:p w:rsidR="00597C9A" w:rsidRDefault="00597C9A" w:rsidP="00597C9A">
      <w:pPr>
        <w:spacing w:line="264" w:lineRule="auto"/>
        <w:rPr>
          <w:rFonts w:cs="Tahoma"/>
          <w:color w:val="0000FF"/>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E12B7A" w:rsidRDefault="00992691" w:rsidP="006B3885">
            <w:pPr>
              <w:spacing w:line="264" w:lineRule="auto"/>
              <w:jc w:val="both"/>
              <w:rPr>
                <w:rFonts w:cs="Tahoma"/>
                <w:sz w:val="16"/>
                <w:szCs w:val="16"/>
              </w:rPr>
            </w:pPr>
            <w:r>
              <w:rPr>
                <w:rFonts w:cs="Tahoma"/>
                <w:szCs w:val="18"/>
              </w:rPr>
              <w:t xml:space="preserve">gradnja / </w:t>
            </w:r>
            <w:r w:rsidRPr="000A0DC5">
              <w:rPr>
                <w:rFonts w:cs="Tahoma"/>
                <w:szCs w:val="18"/>
              </w:rPr>
              <w:t xml:space="preserve">obnova </w:t>
            </w:r>
            <w:r w:rsidR="006B3885" w:rsidRPr="000A0DC5">
              <w:rPr>
                <w:rFonts w:cs="Tahoma"/>
                <w:szCs w:val="18"/>
              </w:rPr>
              <w:t>krožišča</w:t>
            </w:r>
            <w:r w:rsidR="00AA5276" w:rsidRPr="000A0DC5">
              <w:rPr>
                <w:rFonts w:cs="Tahoma"/>
                <w:szCs w:val="18"/>
              </w:rPr>
              <w:t xml:space="preserve"> oziroma križišča</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lastRenderedPageBreak/>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tudi gradnjo / obnovo </w:t>
      </w:r>
      <w:r w:rsidR="00DE79CD" w:rsidRPr="00E91A57">
        <w:rPr>
          <w:rFonts w:cs="Tahoma"/>
          <w:i/>
          <w:sz w:val="16"/>
          <w:szCs w:val="16"/>
        </w:rPr>
        <w:t>krožišča</w:t>
      </w:r>
      <w:r w:rsidRPr="00E91A57">
        <w:rPr>
          <w:rFonts w:cs="Tahoma"/>
          <w:i/>
          <w:sz w:val="16"/>
          <w:szCs w:val="16"/>
        </w:rPr>
        <w:t xml:space="preserve"> </w:t>
      </w:r>
      <w:r w:rsidR="004B07DB" w:rsidRPr="00E91A57">
        <w:rPr>
          <w:rFonts w:cs="Tahoma"/>
          <w:i/>
          <w:sz w:val="16"/>
          <w:szCs w:val="16"/>
        </w:rPr>
        <w:t xml:space="preserve">oziroma križišča </w:t>
      </w:r>
      <w:r w:rsidR="00710C4E">
        <w:rPr>
          <w:rFonts w:cs="Tahoma"/>
          <w:i/>
          <w:sz w:val="16"/>
          <w:szCs w:val="16"/>
        </w:rPr>
        <w:t xml:space="preserve">in kjer je </w:t>
      </w:r>
      <w:r w:rsidR="000758D2">
        <w:rPr>
          <w:rFonts w:cs="Tahoma"/>
          <w:i/>
          <w:sz w:val="16"/>
          <w:szCs w:val="16"/>
        </w:rPr>
        <w:t xml:space="preserve">vrednost vsakega od referenčnih del (gradnje) znašala vsaj </w:t>
      </w:r>
      <w:r w:rsidR="00086B56" w:rsidRPr="00E91A57">
        <w:rPr>
          <w:rFonts w:cs="Tahoma"/>
          <w:i/>
          <w:sz w:val="16"/>
          <w:szCs w:val="16"/>
        </w:rPr>
        <w:t>2</w:t>
      </w:r>
      <w:r w:rsidR="00211EFB" w:rsidRPr="00E91A57">
        <w:rPr>
          <w:rFonts w:cs="Tahoma"/>
          <w:i/>
          <w:sz w:val="16"/>
          <w:szCs w:val="16"/>
        </w:rPr>
        <w:t>9</w:t>
      </w:r>
      <w:r w:rsidR="00086B56" w:rsidRPr="00E91A57">
        <w:rPr>
          <w:rFonts w:cs="Tahoma"/>
          <w:i/>
          <w:sz w:val="16"/>
          <w:szCs w:val="16"/>
        </w:rPr>
        <w:t>0.000</w:t>
      </w:r>
      <w:r w:rsidRPr="00E91A57">
        <w:rPr>
          <w:rFonts w:cs="Tahoma"/>
          <w:i/>
          <w:sz w:val="16"/>
          <w:szCs w:val="16"/>
        </w:rPr>
        <w:t>,00</w:t>
      </w:r>
      <w:r w:rsidR="000758D2" w:rsidRPr="00E91A57">
        <w:rPr>
          <w:rFonts w:cs="Tahoma"/>
          <w:i/>
          <w:sz w:val="16"/>
          <w:szCs w:val="16"/>
        </w:rPr>
        <w:t xml:space="preserve"> EUR </w:t>
      </w:r>
      <w:r w:rsidR="000758D2">
        <w:rPr>
          <w:rFonts w:cs="Tahoma"/>
          <w:i/>
          <w:sz w:val="16"/>
          <w:szCs w:val="16"/>
        </w:rPr>
        <w:t>z DDV</w:t>
      </w:r>
      <w:r w:rsidR="00BE72A4">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szCs w:val="18"/>
              </w:rPr>
            </w:pPr>
            <w:r>
              <w:rPr>
                <w:rFonts w:cs="Tahoma"/>
                <w:szCs w:val="18"/>
              </w:rPr>
              <w:t>vključena gradnja /</w:t>
            </w:r>
            <w:r w:rsidRPr="00A50759">
              <w:rPr>
                <w:rFonts w:cs="Tahoma"/>
                <w:szCs w:val="18"/>
              </w:rPr>
              <w:t xml:space="preserve"> obnova </w:t>
            </w:r>
            <w:r w:rsidR="001562EE" w:rsidRPr="00A50759">
              <w:rPr>
                <w:rFonts w:cs="Tahoma"/>
                <w:szCs w:val="18"/>
              </w:rPr>
              <w:t>krožišča</w:t>
            </w:r>
            <w:r w:rsidR="00DD339E" w:rsidRPr="00A50759">
              <w:rPr>
                <w:rFonts w:cs="Tahoma"/>
                <w:szCs w:val="18"/>
              </w:rPr>
              <w:t xml:space="preserve"> oziroma križišča</w:t>
            </w:r>
          </w:p>
          <w:p w:rsidR="00FD288F" w:rsidRPr="00FD288F" w:rsidRDefault="00FD288F" w:rsidP="00FD28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lastRenderedPageBreak/>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F27BEF" w:rsidRDefault="00FD288F" w:rsidP="0006468F">
            <w:pPr>
              <w:spacing w:line="264" w:lineRule="auto"/>
              <w:jc w:val="both"/>
              <w:rPr>
                <w:rFonts w:cs="Tahoma"/>
                <w:color w:val="0000FF"/>
                <w:szCs w:val="18"/>
              </w:rPr>
            </w:pPr>
            <w:r>
              <w:rPr>
                <w:rFonts w:cs="Tahoma"/>
                <w:szCs w:val="18"/>
              </w:rPr>
              <w:t xml:space="preserve">vključena gradnja / obnova </w:t>
            </w:r>
            <w:r w:rsidR="00B3736E" w:rsidRPr="00031709">
              <w:rPr>
                <w:rFonts w:cs="Tahoma"/>
                <w:szCs w:val="18"/>
              </w:rPr>
              <w:t>krožišča</w:t>
            </w:r>
            <w:r w:rsidR="00F27BEF" w:rsidRPr="00031709">
              <w:rPr>
                <w:rFonts w:cs="Tahoma"/>
                <w:szCs w:val="18"/>
              </w:rPr>
              <w:t xml:space="preserve"> oziroma križišča</w:t>
            </w:r>
          </w:p>
          <w:p w:rsidR="00FD288F" w:rsidRPr="00FD288F" w:rsidRDefault="00FD288F" w:rsidP="000646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lastRenderedPageBreak/>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 xml:space="preserve">in pogodbeno zaposlenih delavcev v našem podjetju, ki bodo sodelovali pri izvedbi naročila </w:t>
      </w:r>
      <w:r w:rsidR="00084F51" w:rsidRPr="001C78EC">
        <w:rPr>
          <w:rFonts w:cs="Tahoma"/>
          <w:szCs w:val="18"/>
        </w:rPr>
        <w:t xml:space="preserve">REKONSTRUKCIJA KRIŽIŠČA V KROŽNO KRIŽIŠČE </w:t>
      </w:r>
      <w:r w:rsidR="00084F51" w:rsidRPr="001C78EC">
        <w:rPr>
          <w:rFonts w:cs="Tahoma"/>
          <w:bCs/>
          <w:szCs w:val="18"/>
        </w:rPr>
        <w:t>Gregorčičeva cesta LZ 135290, Bazoviška cesta LZ 135290 in Vojkov drevored LZ 135250</w:t>
      </w:r>
      <w:r w:rsidRPr="001C78EC">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000A15" w:rsidRPr="00D8616F" w:rsidRDefault="00000A15" w:rsidP="00000A1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2</w:t>
      </w:r>
    </w:p>
    <w:p w:rsidR="00552CEB" w:rsidRDefault="00552CEB" w:rsidP="00752992">
      <w:pPr>
        <w:tabs>
          <w:tab w:val="left" w:pos="851"/>
          <w:tab w:val="left" w:pos="5387"/>
        </w:tabs>
        <w:rPr>
          <w:rFonts w:cs="Tahoma"/>
          <w:color w:val="000000"/>
          <w:szCs w:val="18"/>
        </w:rPr>
      </w:pPr>
    </w:p>
    <w:p w:rsidR="00000A15" w:rsidRDefault="00000A15" w:rsidP="00752992">
      <w:pPr>
        <w:tabs>
          <w:tab w:val="left" w:pos="851"/>
          <w:tab w:val="left" w:pos="5387"/>
        </w:tabs>
        <w:rPr>
          <w:rFonts w:cs="Tahoma"/>
          <w:color w:val="000000"/>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MENIČNA IZJAVA IZDAJATELJA MENICE </w:t>
      </w:r>
    </w:p>
    <w:p w:rsidR="00000A15" w:rsidRPr="00D71E0C"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 POOBLASTILOM ZA IZPOLNITEV IN UNOVČENJE</w:t>
      </w:r>
    </w:p>
    <w:p w:rsidR="00000A15" w:rsidRDefault="00000A15" w:rsidP="00000A15">
      <w:pPr>
        <w:pStyle w:val="Noga"/>
        <w:spacing w:line="264" w:lineRule="auto"/>
        <w:jc w:val="both"/>
      </w:pPr>
    </w:p>
    <w:p w:rsidR="00000A15" w:rsidRDefault="00000A15" w:rsidP="00000A15">
      <w:pPr>
        <w:pStyle w:val="Noga"/>
        <w:spacing w:line="264" w:lineRule="auto"/>
        <w:jc w:val="both"/>
      </w:pPr>
    </w:p>
    <w:p w:rsidR="00000A15" w:rsidRDefault="00000A15" w:rsidP="00000A15">
      <w:pPr>
        <w:pStyle w:val="Noga"/>
        <w:spacing w:line="264" w:lineRule="auto"/>
        <w:jc w:val="both"/>
      </w:pPr>
    </w:p>
    <w:p w:rsidR="008359D6" w:rsidRDefault="008359D6" w:rsidP="008359D6">
      <w:pPr>
        <w:spacing w:line="264" w:lineRule="auto"/>
        <w:jc w:val="both"/>
        <w:rPr>
          <w:rFonts w:cs="Tahoma"/>
          <w:b/>
          <w:color w:val="000000"/>
          <w:szCs w:val="18"/>
        </w:rPr>
      </w:pPr>
      <w:r w:rsidRPr="00000A15">
        <w:rPr>
          <w:rFonts w:cs="Tahoma"/>
          <w:b/>
          <w:color w:val="000000"/>
          <w:szCs w:val="18"/>
        </w:rPr>
        <w:t>IZDAJATELJ MENICE:</w:t>
      </w:r>
    </w:p>
    <w:p w:rsidR="008359D6" w:rsidRPr="00000A15" w:rsidRDefault="008359D6" w:rsidP="008359D6">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 xml:space="preserve">naziv </w:t>
            </w:r>
          </w:p>
        </w:tc>
        <w:tc>
          <w:tcPr>
            <w:tcW w:w="6654" w:type="dxa"/>
            <w:vAlign w:val="center"/>
          </w:tcPr>
          <w:p w:rsidR="008359D6" w:rsidRDefault="008359D6" w:rsidP="00682E7D">
            <w:pPr>
              <w:spacing w:line="264" w:lineRule="auto"/>
              <w:jc w:val="both"/>
              <w:rPr>
                <w:rFonts w:cs="Tahoma"/>
                <w:color w:val="000000"/>
                <w:szCs w:val="18"/>
              </w:rPr>
            </w:pPr>
          </w:p>
        </w:tc>
      </w:tr>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naslov</w:t>
            </w:r>
          </w:p>
        </w:tc>
        <w:tc>
          <w:tcPr>
            <w:tcW w:w="6654" w:type="dxa"/>
            <w:vAlign w:val="center"/>
          </w:tcPr>
          <w:p w:rsidR="008359D6" w:rsidRDefault="008359D6" w:rsidP="00682E7D">
            <w:pPr>
              <w:spacing w:line="264" w:lineRule="auto"/>
              <w:jc w:val="both"/>
              <w:rPr>
                <w:rFonts w:cs="Tahoma"/>
                <w:color w:val="000000"/>
                <w:szCs w:val="18"/>
              </w:rPr>
            </w:pPr>
          </w:p>
        </w:tc>
      </w:tr>
    </w:tbl>
    <w:p w:rsidR="008359D6" w:rsidRPr="00213CB6" w:rsidRDefault="008359D6" w:rsidP="008359D6">
      <w:pPr>
        <w:pStyle w:val="Glava"/>
        <w:spacing w:line="264" w:lineRule="auto"/>
        <w:rPr>
          <w:rFonts w:cs="Tahoma"/>
          <w:szCs w:val="18"/>
        </w:rPr>
      </w:pPr>
    </w:p>
    <w:p w:rsidR="008359D6" w:rsidRPr="00213CB6" w:rsidRDefault="008359D6" w:rsidP="008359D6">
      <w:pPr>
        <w:pStyle w:val="Glava"/>
        <w:spacing w:line="264" w:lineRule="auto"/>
        <w:rPr>
          <w:rFonts w:cs="Tahoma"/>
          <w:szCs w:val="18"/>
        </w:rPr>
      </w:pPr>
    </w:p>
    <w:p w:rsidR="008359D6" w:rsidRDefault="008359D6" w:rsidP="008359D6">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naročila </w:t>
      </w:r>
      <w:r>
        <w:rPr>
          <w:rFonts w:cs="Tahoma"/>
          <w:color w:val="000000"/>
          <w:szCs w:val="18"/>
        </w:rPr>
        <w:t xml:space="preserve">gradnje po </w:t>
      </w:r>
      <w:r w:rsidR="00CE7C35">
        <w:rPr>
          <w:rFonts w:cs="Tahoma"/>
          <w:color w:val="000000"/>
          <w:szCs w:val="18"/>
        </w:rPr>
        <w:t>postopku naročila male vrednosti</w:t>
      </w:r>
      <w:r w:rsidR="007271A4">
        <w:rPr>
          <w:rFonts w:cs="Tahoma"/>
          <w:color w:val="000000"/>
          <w:szCs w:val="18"/>
        </w:rPr>
        <w:t xml:space="preserve"> </w:t>
      </w:r>
      <w:r w:rsidR="004C014E" w:rsidRPr="00DE4DAF">
        <w:rPr>
          <w:rFonts w:cs="Tahoma"/>
          <w:szCs w:val="18"/>
        </w:rPr>
        <w:t xml:space="preserve">REKONSTRUKCIJA KRIŽIŠČA V KROŽNO KRIŽIŠČE </w:t>
      </w:r>
      <w:r w:rsidR="004C014E" w:rsidRPr="00DE4DAF">
        <w:rPr>
          <w:rFonts w:cs="Tahoma"/>
          <w:bCs/>
          <w:szCs w:val="18"/>
        </w:rPr>
        <w:t>Gregorčičeva cesta LZ 135290, Bazoviška cesta LZ 135290 in Vojkov drevored LZ 135250</w:t>
      </w:r>
      <w:r w:rsidRPr="00DE4DAF">
        <w:rPr>
          <w:rFonts w:cs="Tahoma"/>
          <w:szCs w:val="18"/>
        </w:rPr>
        <w:t xml:space="preserve">, </w:t>
      </w:r>
      <w:r w:rsidRPr="00213CB6">
        <w:rPr>
          <w:rFonts w:cs="Tahoma"/>
          <w:color w:val="000000"/>
          <w:szCs w:val="18"/>
        </w:rPr>
        <w:t>ki je bil objavljen</w:t>
      </w:r>
    </w:p>
    <w:p w:rsidR="008359D6" w:rsidRDefault="008359D6" w:rsidP="008359D6">
      <w:pPr>
        <w:pStyle w:val="Telobesedila"/>
        <w:spacing w:line="312" w:lineRule="auto"/>
        <w:rPr>
          <w:rFonts w:cs="Tahoma"/>
          <w:color w:val="000000"/>
          <w:szCs w:val="18"/>
        </w:rPr>
      </w:pPr>
    </w:p>
    <w:tbl>
      <w:tblPr>
        <w:tblStyle w:val="Tabelamrea"/>
        <w:tblW w:w="0" w:type="auto"/>
        <w:tblLook w:val="04A0" w:firstRow="1" w:lastRow="0" w:firstColumn="1" w:lastColumn="0" w:noHBand="0" w:noVBand="1"/>
      </w:tblPr>
      <w:tblGrid>
        <w:gridCol w:w="3397"/>
        <w:gridCol w:w="3969"/>
      </w:tblGrid>
      <w:tr w:rsidR="007271A4" w:rsidTr="007271A4">
        <w:trPr>
          <w:trHeight w:val="284"/>
        </w:trPr>
        <w:tc>
          <w:tcPr>
            <w:tcW w:w="3397"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mesto objave</w:t>
            </w:r>
          </w:p>
        </w:tc>
        <w:tc>
          <w:tcPr>
            <w:tcW w:w="3969"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številka objave</w:t>
            </w:r>
          </w:p>
        </w:tc>
      </w:tr>
      <w:tr w:rsidR="007271A4" w:rsidTr="007271A4">
        <w:trPr>
          <w:trHeight w:val="397"/>
        </w:trPr>
        <w:tc>
          <w:tcPr>
            <w:tcW w:w="3397" w:type="dxa"/>
            <w:vAlign w:val="center"/>
          </w:tcPr>
          <w:p w:rsidR="007271A4" w:rsidRDefault="007271A4" w:rsidP="00682E7D">
            <w:pPr>
              <w:pStyle w:val="Telobesedila"/>
              <w:spacing w:line="312" w:lineRule="auto"/>
              <w:rPr>
                <w:rFonts w:cs="Tahoma"/>
                <w:color w:val="000000"/>
                <w:szCs w:val="18"/>
              </w:rPr>
            </w:pPr>
            <w:r>
              <w:rPr>
                <w:rFonts w:cs="Tahoma"/>
                <w:color w:val="000000"/>
                <w:szCs w:val="18"/>
              </w:rPr>
              <w:t>na Portalu javnih naročil</w:t>
            </w:r>
          </w:p>
        </w:tc>
        <w:tc>
          <w:tcPr>
            <w:tcW w:w="3969" w:type="dxa"/>
            <w:vAlign w:val="center"/>
          </w:tcPr>
          <w:p w:rsidR="007271A4" w:rsidRDefault="007271A4" w:rsidP="00682E7D">
            <w:pPr>
              <w:pStyle w:val="Telobesedila"/>
              <w:spacing w:line="312" w:lineRule="auto"/>
              <w:rPr>
                <w:rFonts w:cs="Tahoma"/>
                <w:color w:val="000000"/>
                <w:szCs w:val="18"/>
              </w:rPr>
            </w:pPr>
          </w:p>
        </w:tc>
      </w:tr>
    </w:tbl>
    <w:p w:rsidR="008359D6" w:rsidRDefault="008359D6" w:rsidP="008359D6">
      <w:pPr>
        <w:pStyle w:val="Telobesedila"/>
        <w:spacing w:line="312" w:lineRule="auto"/>
        <w:rPr>
          <w:rFonts w:cs="Tahoma"/>
          <w:color w:val="000000"/>
          <w:szCs w:val="18"/>
        </w:rPr>
      </w:pPr>
    </w:p>
    <w:p w:rsidR="008359D6" w:rsidRPr="00213CB6" w:rsidRDefault="008359D6" w:rsidP="008359D6">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FD288F">
        <w:rPr>
          <w:rFonts w:cs="Tahoma"/>
          <w:color w:val="000000"/>
          <w:szCs w:val="18"/>
        </w:rPr>
        <w:t>OBČINI ILIRSKA BISTRICA</w:t>
      </w:r>
      <w:r w:rsidR="007271A4">
        <w:rPr>
          <w:rFonts w:cs="Tahoma"/>
          <w:color w:val="000000"/>
          <w:szCs w:val="18"/>
        </w:rPr>
        <w:t xml:space="preserve">, </w:t>
      </w:r>
      <w:r w:rsidR="00FD288F">
        <w:rPr>
          <w:rFonts w:cs="Tahoma"/>
          <w:color w:val="000000"/>
          <w:szCs w:val="18"/>
        </w:rPr>
        <w:t>Bazoviška cesta 14, 6250 Ilirska Bistrica</w:t>
      </w:r>
      <w:r w:rsidRPr="00213CB6">
        <w:rPr>
          <w:rFonts w:cs="Tahoma"/>
          <w:color w:val="000000"/>
          <w:szCs w:val="18"/>
        </w:rPr>
        <w:t>, 1 (eno) bianco podpisano in žigosano menico in to menično izjavo.</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Menica je podpisana s strani zakonitega zastopnika zgoraj navedenega izdajatelja menice:</w:t>
      </w:r>
    </w:p>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3397"/>
        <w:gridCol w:w="3969"/>
      </w:tblGrid>
      <w:tr w:rsidR="00FD288F" w:rsidTr="00FD288F">
        <w:trPr>
          <w:trHeight w:val="284"/>
        </w:trPr>
        <w:tc>
          <w:tcPr>
            <w:tcW w:w="3397"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ime in priimek</w:t>
            </w:r>
          </w:p>
        </w:tc>
        <w:tc>
          <w:tcPr>
            <w:tcW w:w="3969"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funkcija</w:t>
            </w:r>
          </w:p>
        </w:tc>
      </w:tr>
      <w:tr w:rsidR="00FD288F" w:rsidTr="00FD288F">
        <w:trPr>
          <w:trHeight w:val="454"/>
        </w:trPr>
        <w:tc>
          <w:tcPr>
            <w:tcW w:w="3397" w:type="dxa"/>
            <w:vAlign w:val="center"/>
          </w:tcPr>
          <w:p w:rsidR="00FD288F" w:rsidRDefault="00FD288F" w:rsidP="00682E7D">
            <w:pPr>
              <w:pStyle w:val="Telobesedila"/>
              <w:spacing w:line="312" w:lineRule="auto"/>
              <w:rPr>
                <w:rFonts w:cs="Tahoma"/>
                <w:color w:val="000000"/>
                <w:szCs w:val="18"/>
              </w:rPr>
            </w:pPr>
          </w:p>
        </w:tc>
        <w:tc>
          <w:tcPr>
            <w:tcW w:w="3969" w:type="dxa"/>
            <w:vAlign w:val="center"/>
          </w:tcPr>
          <w:p w:rsidR="00FD288F" w:rsidRDefault="00FD288F" w:rsidP="00682E7D">
            <w:pPr>
              <w:pStyle w:val="Telobesedila"/>
              <w:spacing w:line="312" w:lineRule="auto"/>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 xml:space="preserve">Pooblaščamo </w:t>
      </w:r>
      <w:r w:rsidR="00E7580C">
        <w:rPr>
          <w:rFonts w:cs="Tahoma"/>
          <w:szCs w:val="18"/>
        </w:rPr>
        <w:t xml:space="preserve">Občino </w:t>
      </w:r>
      <w:r w:rsidR="00FD288F">
        <w:rPr>
          <w:rFonts w:cs="Tahoma"/>
          <w:szCs w:val="18"/>
        </w:rPr>
        <w:t>Ilirska Bistrica, Bazoviška cesta 14, 6250 Ilirska Bistrica</w:t>
      </w:r>
      <w:r w:rsidRPr="00213CB6">
        <w:rPr>
          <w:rFonts w:cs="Tahoma"/>
          <w:szCs w:val="18"/>
        </w:rPr>
        <w:t>, da izpolni bianco menico</w:t>
      </w:r>
    </w:p>
    <w:p w:rsidR="008359D6" w:rsidRDefault="008359D6" w:rsidP="008359D6">
      <w:pPr>
        <w:spacing w:line="312" w:lineRule="auto"/>
        <w:jc w:val="both"/>
        <w:rPr>
          <w:rFonts w:cs="Tahoma"/>
          <w:szCs w:val="18"/>
        </w:rPr>
      </w:pPr>
      <w:r w:rsidRPr="00213CB6">
        <w:rPr>
          <w:rFonts w:cs="Tahoma"/>
          <w:szCs w:val="18"/>
        </w:rPr>
        <w:t xml:space="preserve"> </w:t>
      </w:r>
    </w:p>
    <w:tbl>
      <w:tblPr>
        <w:tblStyle w:val="Tabelamrea"/>
        <w:tblW w:w="0" w:type="auto"/>
        <w:tblLook w:val="04A0" w:firstRow="1" w:lastRow="0" w:firstColumn="1" w:lastColumn="0" w:noHBand="0" w:noVBand="1"/>
      </w:tblPr>
      <w:tblGrid>
        <w:gridCol w:w="1129"/>
        <w:gridCol w:w="2835"/>
      </w:tblGrid>
      <w:tr w:rsidR="008359D6" w:rsidTr="00682E7D">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v višini</w:t>
            </w:r>
          </w:p>
        </w:tc>
        <w:tc>
          <w:tcPr>
            <w:tcW w:w="2835" w:type="dxa"/>
            <w:vAlign w:val="center"/>
          </w:tcPr>
          <w:p w:rsidR="008359D6" w:rsidRDefault="00FD288F" w:rsidP="00682E7D">
            <w:pPr>
              <w:pStyle w:val="Telobesedila"/>
              <w:spacing w:line="312" w:lineRule="auto"/>
              <w:jc w:val="right"/>
              <w:rPr>
                <w:rFonts w:cs="Tahoma"/>
                <w:color w:val="000000"/>
                <w:szCs w:val="18"/>
              </w:rPr>
            </w:pPr>
            <w:r>
              <w:rPr>
                <w:rFonts w:cs="Tahoma"/>
                <w:color w:val="000000"/>
                <w:szCs w:val="18"/>
              </w:rPr>
              <w:t>4.500,00</w:t>
            </w:r>
            <w:r w:rsidR="008359D6">
              <w:rPr>
                <w:rFonts w:cs="Tahoma"/>
                <w:color w:val="000000"/>
                <w:szCs w:val="18"/>
              </w:rPr>
              <w:t xml:space="preserve"> EUR</w:t>
            </w:r>
          </w:p>
        </w:tc>
      </w:tr>
    </w:tbl>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1129"/>
        <w:gridCol w:w="2835"/>
      </w:tblGrid>
      <w:tr w:rsidR="008359D6" w:rsidTr="008359D6">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z besedo</w:t>
            </w:r>
          </w:p>
        </w:tc>
        <w:tc>
          <w:tcPr>
            <w:tcW w:w="2835" w:type="dxa"/>
            <w:vAlign w:val="center"/>
          </w:tcPr>
          <w:p w:rsidR="008359D6" w:rsidRDefault="00FE043C" w:rsidP="00FE043C">
            <w:pPr>
              <w:pStyle w:val="Telobesedila"/>
              <w:spacing w:line="312" w:lineRule="auto"/>
              <w:jc w:val="right"/>
              <w:rPr>
                <w:rFonts w:cs="Tahoma"/>
                <w:color w:val="000000"/>
                <w:szCs w:val="18"/>
              </w:rPr>
            </w:pPr>
            <w:r>
              <w:rPr>
                <w:rFonts w:cs="Tahoma"/>
                <w:color w:val="000000"/>
                <w:szCs w:val="18"/>
              </w:rPr>
              <w:t>Š</w:t>
            </w:r>
            <w:r w:rsidR="00FD288F">
              <w:rPr>
                <w:rFonts w:cs="Tahoma"/>
                <w:color w:val="000000"/>
                <w:szCs w:val="18"/>
              </w:rPr>
              <w:t>tiri</w:t>
            </w:r>
            <w:r>
              <w:rPr>
                <w:rFonts w:cs="Tahoma"/>
                <w:color w:val="000000"/>
                <w:szCs w:val="18"/>
              </w:rPr>
              <w:t xml:space="preserve"> </w:t>
            </w:r>
            <w:r w:rsidR="00FD288F">
              <w:rPr>
                <w:rFonts w:cs="Tahoma"/>
                <w:color w:val="000000"/>
                <w:szCs w:val="18"/>
              </w:rPr>
              <w:t>tisoč</w:t>
            </w:r>
            <w:r>
              <w:rPr>
                <w:rFonts w:cs="Tahoma"/>
                <w:color w:val="000000"/>
                <w:szCs w:val="18"/>
              </w:rPr>
              <w:t xml:space="preserve"> </w:t>
            </w:r>
            <w:r w:rsidR="00FD288F">
              <w:rPr>
                <w:rFonts w:cs="Tahoma"/>
                <w:color w:val="000000"/>
                <w:szCs w:val="18"/>
              </w:rPr>
              <w:t>pets</w:t>
            </w:r>
            <w:r>
              <w:rPr>
                <w:rFonts w:cs="Tahoma"/>
                <w:color w:val="000000"/>
                <w:szCs w:val="18"/>
              </w:rPr>
              <w:t>t</w:t>
            </w:r>
            <w:r w:rsidR="00FD288F">
              <w:rPr>
                <w:rFonts w:cs="Tahoma"/>
                <w:color w:val="000000"/>
                <w:szCs w:val="18"/>
              </w:rPr>
              <w:t>o</w:t>
            </w:r>
            <w:r w:rsidR="007271A4">
              <w:rPr>
                <w:rFonts w:cs="Tahoma"/>
                <w:color w:val="000000"/>
                <w:szCs w:val="18"/>
              </w:rPr>
              <w:t xml:space="preserve"> </w:t>
            </w:r>
            <w:r w:rsidR="008359D6">
              <w:rPr>
                <w:rFonts w:cs="Tahoma"/>
                <w:color w:val="000000"/>
                <w:szCs w:val="18"/>
              </w:rPr>
              <w:t>EUR 00/10</w:t>
            </w:r>
            <w:r w:rsidR="00E70FDD">
              <w:rPr>
                <w:rFonts w:cs="Tahoma"/>
                <w:color w:val="000000"/>
                <w:szCs w:val="18"/>
              </w:rPr>
              <w:t>0</w:t>
            </w:r>
          </w:p>
        </w:tc>
      </w:tr>
    </w:tbl>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da izpolni vse druge sestavne dele menice, ki niso izpolnjeni ter uporabi menico za izterjavo obveznosti v primeru, ko:</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rsidR="008359D6" w:rsidRDefault="008359D6" w:rsidP="00570C67">
      <w:pPr>
        <w:numPr>
          <w:ilvl w:val="0"/>
          <w:numId w:val="32"/>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rsidR="008359D6" w:rsidRPr="00213CB6" w:rsidRDefault="008359D6" w:rsidP="00570C67">
      <w:pPr>
        <w:numPr>
          <w:ilvl w:val="0"/>
          <w:numId w:val="32"/>
        </w:numPr>
        <w:spacing w:line="312" w:lineRule="auto"/>
        <w:ind w:left="284" w:hanging="284"/>
        <w:jc w:val="both"/>
        <w:rPr>
          <w:rFonts w:cs="Tahoma"/>
          <w:szCs w:val="18"/>
        </w:rPr>
      </w:pPr>
      <w:r>
        <w:rPr>
          <w:rFonts w:cs="Tahoma"/>
          <w:szCs w:val="18"/>
        </w:rPr>
        <w:t>izdajatelj menice in te menične izjave v ponudbi predloži neresnične podatke.</w:t>
      </w:r>
    </w:p>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lastRenderedPageBreak/>
        <w:t>Menična izjava je nepreklicna, menica se izpolni s klavzulo »brez protesta« in je plačljiva na prvi poziv.</w:t>
      </w:r>
    </w:p>
    <w:p w:rsidR="008359D6" w:rsidRDefault="008359D6" w:rsidP="008359D6">
      <w:pPr>
        <w:spacing w:line="312" w:lineRule="auto"/>
        <w:jc w:val="both"/>
        <w:rPr>
          <w:rFonts w:cs="Tahoma"/>
          <w:szCs w:val="18"/>
        </w:rPr>
      </w:pPr>
      <w:r w:rsidRPr="00213CB6">
        <w:rPr>
          <w:rFonts w:cs="Tahoma"/>
          <w:szCs w:val="18"/>
        </w:rPr>
        <w:t>Izdajatelj menice in te menične izjave izrecno potrjuje in soglaša, da velja to pooblastilo in bianco podpisana in žigosana menica tudi v primeru spremembe pooblaščenega podpisnika izdajatelja in podpisnika menice in te menične izjave.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Pooblaščamo </w:t>
      </w:r>
      <w:r w:rsidR="007271A4">
        <w:rPr>
          <w:rFonts w:cs="Tahoma"/>
          <w:szCs w:val="18"/>
        </w:rPr>
        <w:t xml:space="preserve">Občino </w:t>
      </w:r>
      <w:r w:rsidR="00FD288F">
        <w:rPr>
          <w:rFonts w:cs="Tahoma"/>
          <w:szCs w:val="18"/>
        </w:rPr>
        <w:t>Ilirska Bistrica, Bazoviška cesta 14, 6250 Ilirska Bis</w:t>
      </w:r>
      <w:r w:rsidR="00F804D1">
        <w:rPr>
          <w:rFonts w:cs="Tahoma"/>
          <w:szCs w:val="18"/>
        </w:rPr>
        <w:t>t</w:t>
      </w:r>
      <w:r w:rsidR="00FD288F">
        <w:rPr>
          <w:rFonts w:cs="Tahoma"/>
          <w:szCs w:val="18"/>
        </w:rPr>
        <w:t>rica</w:t>
      </w:r>
      <w:r w:rsidRPr="00213CB6">
        <w:rPr>
          <w:rFonts w:cs="Tahoma"/>
          <w:szCs w:val="18"/>
        </w:rPr>
        <w:t xml:space="preserve">, da menico domicilira </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pri banki</w:t>
            </w:r>
          </w:p>
        </w:tc>
        <w:tc>
          <w:tcPr>
            <w:tcW w:w="7088" w:type="dxa"/>
            <w:vAlign w:val="center"/>
          </w:tcPr>
          <w:p w:rsidR="008359D6" w:rsidRDefault="008359D6" w:rsidP="00682E7D">
            <w:pPr>
              <w:pStyle w:val="Telobesedila"/>
              <w:spacing w:line="312" w:lineRule="auto"/>
              <w:jc w:val="right"/>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Pr>
          <w:rFonts w:cs="Tahoma"/>
          <w:szCs w:val="18"/>
        </w:rPr>
        <w:t>ki vodi naš transakcijski račun</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številka</w:t>
            </w:r>
          </w:p>
        </w:tc>
        <w:tc>
          <w:tcPr>
            <w:tcW w:w="7088" w:type="dxa"/>
            <w:vAlign w:val="center"/>
          </w:tcPr>
          <w:p w:rsidR="008359D6" w:rsidRDefault="008359D6" w:rsidP="00682E7D">
            <w:pPr>
              <w:pStyle w:val="Telobesedila"/>
              <w:spacing w:line="312" w:lineRule="auto"/>
              <w:jc w:val="left"/>
              <w:rPr>
                <w:rFonts w:cs="Tahoma"/>
                <w:color w:val="000000"/>
                <w:szCs w:val="18"/>
              </w:rPr>
            </w:pPr>
            <w:r>
              <w:rPr>
                <w:rFonts w:cs="Tahoma"/>
                <w:color w:val="000000"/>
                <w:szCs w:val="18"/>
              </w:rPr>
              <w:t xml:space="preserve">SI56 </w:t>
            </w:r>
          </w:p>
        </w:tc>
      </w:tr>
    </w:tbl>
    <w:p w:rsidR="008359D6" w:rsidRPr="00213CB6" w:rsidRDefault="008359D6" w:rsidP="008359D6">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0758D2">
        <w:rPr>
          <w:rFonts w:cs="Tahoma"/>
          <w:szCs w:val="18"/>
        </w:rPr>
        <w:t>4 mesece od datuma za prejem ponudb</w:t>
      </w:r>
      <w:r w:rsidRPr="00213CB6">
        <w:rPr>
          <w:rFonts w:cs="Tahoma"/>
          <w:szCs w:val="18"/>
        </w:rPr>
        <w:t>.</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 tem datumu preneha veljavnost menične izjave in menice. Menico </w:t>
      </w:r>
      <w:r w:rsidR="007271A4">
        <w:rPr>
          <w:rFonts w:cs="Tahoma"/>
          <w:szCs w:val="18"/>
        </w:rPr>
        <w:t xml:space="preserve">Občina </w:t>
      </w:r>
      <w:r w:rsidR="00FD288F">
        <w:rPr>
          <w:rFonts w:cs="Tahoma"/>
          <w:szCs w:val="18"/>
        </w:rPr>
        <w:t>Ilirska Bistrica</w:t>
      </w:r>
      <w:r w:rsidR="000758D2">
        <w:rPr>
          <w:rFonts w:cs="Tahoma"/>
          <w:szCs w:val="18"/>
        </w:rPr>
        <w:t xml:space="preserve"> </w:t>
      </w:r>
      <w:r>
        <w:rPr>
          <w:rFonts w:cs="Tahoma"/>
          <w:szCs w:val="18"/>
        </w:rPr>
        <w:t>vrne</w:t>
      </w:r>
      <w:r w:rsidRPr="00213CB6">
        <w:rPr>
          <w:rFonts w:cs="Tahoma"/>
          <w:szCs w:val="18"/>
        </w:rPr>
        <w:t xml:space="preserve"> izdajatelju menice po prenehanju veljavnosti </w:t>
      </w:r>
      <w:r>
        <w:rPr>
          <w:rFonts w:cs="Tahoma"/>
          <w:szCs w:val="18"/>
        </w:rPr>
        <w:t xml:space="preserve">te </w:t>
      </w:r>
      <w:r w:rsidRPr="00213CB6">
        <w:rPr>
          <w:rFonts w:cs="Tahoma"/>
          <w:szCs w:val="18"/>
        </w:rPr>
        <w:t>menične izjave in menice.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Priloga: bianco podpisana in žigosana menica</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rsidR="008359D6" w:rsidRPr="00213CB6" w:rsidRDefault="008359D6" w:rsidP="008359D6">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rsidR="008359D6" w:rsidRPr="00213CB6" w:rsidRDefault="008359D6" w:rsidP="008359D6">
      <w:pPr>
        <w:spacing w:line="312" w:lineRule="auto"/>
        <w:jc w:val="both"/>
        <w:rPr>
          <w:rFonts w:cs="Tahoma"/>
          <w:b/>
          <w:szCs w:val="18"/>
        </w:rPr>
      </w:pPr>
    </w:p>
    <w:p w:rsidR="008359D6" w:rsidRPr="00213CB6" w:rsidRDefault="008359D6" w:rsidP="008359D6">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rsidR="008359D6" w:rsidRPr="00213CB6" w:rsidRDefault="008359D6" w:rsidP="008359D6">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rsidR="008359D6" w:rsidRPr="00213CB6" w:rsidRDefault="008359D6" w:rsidP="008359D6">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rsidR="008359D6" w:rsidRPr="00213CB6" w:rsidRDefault="008359D6" w:rsidP="008359D6">
      <w:pPr>
        <w:spacing w:line="312" w:lineRule="auto"/>
        <w:ind w:left="5664"/>
        <w:jc w:val="both"/>
        <w:rPr>
          <w:rFonts w:cs="Tahoma"/>
          <w:szCs w:val="18"/>
        </w:rPr>
      </w:pPr>
      <w:r w:rsidRPr="00213CB6">
        <w:rPr>
          <w:rFonts w:cs="Tahoma"/>
          <w:szCs w:val="18"/>
        </w:rPr>
        <w:t xml:space="preserve">          </w:t>
      </w:r>
    </w:p>
    <w:p w:rsidR="008359D6" w:rsidRPr="00213CB6" w:rsidRDefault="008359D6" w:rsidP="008359D6">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2E715D" w:rsidRDefault="002E715D" w:rsidP="00000A15">
      <w:pPr>
        <w:spacing w:line="264" w:lineRule="auto"/>
        <w:jc w:val="both"/>
        <w:rPr>
          <w:rFonts w:cs="Tahoma"/>
          <w:szCs w:val="18"/>
        </w:rPr>
      </w:pPr>
    </w:p>
    <w:p w:rsidR="00D4778F" w:rsidRDefault="00D4778F" w:rsidP="00000A15">
      <w:pPr>
        <w:spacing w:line="264" w:lineRule="auto"/>
        <w:jc w:val="both"/>
        <w:rPr>
          <w:rFonts w:cs="Tahoma"/>
          <w:szCs w:val="18"/>
        </w:rPr>
      </w:pPr>
    </w:p>
    <w:p w:rsidR="00CE71CD" w:rsidRPr="00213CB6" w:rsidRDefault="00CE71CD"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pStyle w:val="Noga"/>
        <w:pBdr>
          <w:top w:val="single" w:sz="4" w:space="1" w:color="auto"/>
        </w:pBdr>
        <w:jc w:val="both"/>
        <w:rPr>
          <w:rFonts w:cs="Tahoma"/>
          <w:i/>
          <w:color w:val="000000"/>
          <w:sz w:val="16"/>
          <w:szCs w:val="16"/>
        </w:rPr>
      </w:pPr>
      <w:r w:rsidRPr="00213CB6">
        <w:rPr>
          <w:rFonts w:cs="Tahoma"/>
          <w:b/>
          <w:i/>
          <w:color w:val="000000"/>
          <w:sz w:val="16"/>
          <w:szCs w:val="16"/>
        </w:rPr>
        <w:t>navodilo</w:t>
      </w:r>
      <w:r w:rsidRPr="00213CB6">
        <w:rPr>
          <w:rFonts w:cs="Tahoma"/>
          <w:i/>
          <w:color w:val="000000"/>
          <w:sz w:val="16"/>
          <w:szCs w:val="16"/>
        </w:rPr>
        <w:t>: Ponudnik mora obrazec št. 1</w:t>
      </w:r>
      <w:r w:rsidR="00D4778F">
        <w:rPr>
          <w:rFonts w:cs="Tahoma"/>
          <w:i/>
          <w:color w:val="000000"/>
          <w:sz w:val="16"/>
          <w:szCs w:val="16"/>
        </w:rPr>
        <w:t>2</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7A2D63"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 xml:space="preserve">postopku naročila male vrednosti </w:t>
      </w:r>
      <w:r w:rsidR="008013C5" w:rsidRPr="000501AA">
        <w:rPr>
          <w:rFonts w:cs="Tahoma"/>
          <w:szCs w:val="18"/>
        </w:rPr>
        <w:t xml:space="preserve">REKONSTRUKCIJA KRIŽIŠČA V KROŽNO KRIŽIŠČE </w:t>
      </w:r>
      <w:r w:rsidR="008013C5" w:rsidRPr="000501AA">
        <w:rPr>
          <w:rFonts w:cs="Tahoma"/>
          <w:bCs/>
          <w:szCs w:val="18"/>
        </w:rPr>
        <w:t>Gregorčičeva cesta LZ 135290, Bazoviška cesta LZ 135290 in Vojkov drevored LZ 135250</w:t>
      </w:r>
      <w:r w:rsidRPr="000501AA">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vključno </w:t>
      </w:r>
      <w:r w:rsidR="00FD288F">
        <w:rPr>
          <w:rFonts w:cs="Tahoma"/>
          <w:szCs w:val="18"/>
        </w:rPr>
        <w:t>28. februarja</w:t>
      </w:r>
      <w:r w:rsidR="00A16E53">
        <w:rPr>
          <w:rFonts w:cs="Tahoma"/>
          <w:szCs w:val="18"/>
        </w:rPr>
        <w:t xml:space="preserve"> 2017,</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007F7DF8" w:rsidRPr="000501AA">
        <w:rPr>
          <w:rFonts w:cs="Tahoma"/>
          <w:szCs w:val="18"/>
        </w:rPr>
        <w:t xml:space="preserve">REKONSTRUKCIJA KRIŽIŠČA V KROŽNO KRIŽIŠČE </w:t>
      </w:r>
      <w:r w:rsidR="007F7DF8" w:rsidRPr="000501AA">
        <w:rPr>
          <w:rFonts w:cs="Tahoma"/>
          <w:bCs/>
          <w:szCs w:val="18"/>
        </w:rPr>
        <w:t>Gregorčičeva cesta LZ 135290, Bazoviška cesta LZ 135290 in Vojkov drevored LZ 135250</w:t>
      </w:r>
      <w:r w:rsidRPr="000501AA">
        <w:rPr>
          <w:rFonts w:cs="Tahoma"/>
          <w:szCs w:val="18"/>
        </w:rPr>
        <w:t xml:space="preserve">«, </w:t>
      </w:r>
      <w:r w:rsidRPr="00D51ABB">
        <w:rPr>
          <w:rFonts w:cs="Tahoma"/>
          <w:szCs w:val="18"/>
        </w:rPr>
        <w:t xml:space="preserve">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Pr="00537F17"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197471" w:rsidRPr="007B3781" w:rsidRDefault="001C6D83" w:rsidP="00197471">
      <w:pPr>
        <w:spacing w:line="264" w:lineRule="auto"/>
        <w:jc w:val="center"/>
        <w:rPr>
          <w:rFonts w:cs="Tahoma"/>
          <w:szCs w:val="18"/>
        </w:rPr>
      </w:pPr>
      <w:r w:rsidRPr="007B3781">
        <w:rPr>
          <w:rFonts w:cs="Tahoma"/>
          <w:szCs w:val="18"/>
        </w:rPr>
        <w:t>REKONSTRUKCIJA KRIŽIŠČA V KROŽNO KRIŽIŠČE</w:t>
      </w:r>
    </w:p>
    <w:p w:rsidR="007B4F7E" w:rsidRPr="007B3781" w:rsidRDefault="001C6D83" w:rsidP="00197471">
      <w:pPr>
        <w:spacing w:line="264" w:lineRule="auto"/>
        <w:jc w:val="center"/>
        <w:rPr>
          <w:rFonts w:cs="Tahoma"/>
          <w:szCs w:val="18"/>
        </w:rPr>
      </w:pPr>
      <w:r w:rsidRPr="007B3781">
        <w:rPr>
          <w:rFonts w:cs="Tahoma"/>
          <w:bCs/>
          <w:szCs w:val="18"/>
        </w:rPr>
        <w:t>Gregorčičeva cesta LZ 135290, Bazoviška cesta LZ 135290 in Vojkov drevored LZ 135250</w:t>
      </w:r>
    </w:p>
    <w:p w:rsidR="00F3136A" w:rsidRPr="007B4F7E" w:rsidRDefault="00F3136A" w:rsidP="00197471">
      <w:pPr>
        <w:spacing w:line="264" w:lineRule="auto"/>
        <w:jc w:val="center"/>
        <w:rPr>
          <w:rFonts w:cs="Tahoma"/>
          <w:szCs w:val="18"/>
        </w:rPr>
      </w:pP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Pr="00B70662">
        <w:rPr>
          <w:rFonts w:cs="Tahoma"/>
          <w:szCs w:val="18"/>
        </w:rPr>
        <w:t>; v nadaljevanju ZJN-</w:t>
      </w:r>
      <w:r w:rsidR="007B4F7E">
        <w:rPr>
          <w:rFonts w:cs="Tahoma"/>
          <w:szCs w:val="18"/>
        </w:rPr>
        <w:t>3</w:t>
      </w:r>
      <w:r w:rsidRPr="00B70662">
        <w:rPr>
          <w:rFonts w:cs="Tahoma"/>
          <w:szCs w:val="18"/>
        </w:rPr>
        <w:t xml:space="preserve">) izvedel javni razpis </w:t>
      </w:r>
      <w:r w:rsidRPr="00223D50">
        <w:rPr>
          <w:rFonts w:cs="Tahoma"/>
          <w:szCs w:val="18"/>
        </w:rPr>
        <w:t xml:space="preserve">za oddajo javnega naročila gradnje po </w:t>
      </w:r>
      <w:r w:rsidR="00FD288F" w:rsidRPr="00223D50">
        <w:rPr>
          <w:rFonts w:cs="Tahoma"/>
          <w:szCs w:val="18"/>
        </w:rPr>
        <w:t>postopku naročila male vrednosti</w:t>
      </w:r>
      <w:r w:rsidR="007B4F7E" w:rsidRPr="00223D50">
        <w:rPr>
          <w:rFonts w:cs="Tahoma"/>
          <w:szCs w:val="18"/>
        </w:rPr>
        <w:t xml:space="preserve"> »</w:t>
      </w:r>
      <w:r w:rsidR="000B1D44" w:rsidRPr="00223D50">
        <w:rPr>
          <w:rFonts w:cs="Tahoma"/>
          <w:szCs w:val="18"/>
        </w:rPr>
        <w:t xml:space="preserve">REKONSTRUKCIJA KRIŽIŠČA V KROŽNO KRIŽIŠČE </w:t>
      </w:r>
      <w:r w:rsidR="000B1D44" w:rsidRPr="00223D50">
        <w:rPr>
          <w:rFonts w:cs="Tahoma"/>
          <w:bCs/>
          <w:szCs w:val="18"/>
        </w:rPr>
        <w:t>Gregorčičeva cesta LZ 135290, Bazoviška cesta LZ 135290 in Vojkov drevored LZ 135250</w:t>
      </w:r>
      <w:r w:rsidR="007B4F7E" w:rsidRPr="00223D50">
        <w:rPr>
          <w:rFonts w:cs="Tahoma"/>
          <w:szCs w:val="18"/>
        </w:rPr>
        <w:t xml:space="preserve">«, </w:t>
      </w:r>
      <w:r w:rsidR="007B4F7E">
        <w:rPr>
          <w:rFonts w:cs="Tahoma"/>
          <w:szCs w:val="18"/>
        </w:rPr>
        <w:t xml:space="preserve">ki je bil objavljen na Portalu javnih naročil dne ______________, pod številko objave </w:t>
      </w:r>
      <w:r w:rsidR="00F8254D">
        <w:rPr>
          <w:rFonts w:cs="Tahoma"/>
          <w:szCs w:val="18"/>
        </w:rPr>
        <w:t>JN_________/201</w:t>
      </w:r>
      <w:r w:rsidR="000B1D44">
        <w:rPr>
          <w:rFonts w:cs="Tahoma"/>
          <w:szCs w:val="18"/>
        </w:rPr>
        <w:t>7</w:t>
      </w:r>
      <w:r w:rsidR="00F8254D">
        <w:rPr>
          <w:rFonts w:cs="Tahoma"/>
          <w:szCs w:val="18"/>
        </w:rPr>
        <w:t>-___________,</w:t>
      </w:r>
    </w:p>
    <w:p w:rsidR="007B4F7E"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 xml:space="preserve">je naročnik na podlagi </w:t>
      </w:r>
      <w:r>
        <w:rPr>
          <w:rFonts w:cs="Tahoma"/>
          <w:szCs w:val="18"/>
        </w:rPr>
        <w:t>izvedenega postopka javnega naročila iz prve alineje tega odstavka,</w:t>
      </w:r>
      <w:r w:rsidR="007B4F7E">
        <w:rPr>
          <w:rFonts w:cs="Tahoma"/>
          <w:szCs w:val="18"/>
        </w:rPr>
        <w:t xml:space="preserve"> </w:t>
      </w:r>
      <w:r>
        <w:rPr>
          <w:rFonts w:cs="Tahoma"/>
          <w:szCs w:val="18"/>
        </w:rPr>
        <w:t>na podlagi merila, določenega v dokumentaciji</w:t>
      </w:r>
      <w:r w:rsidR="007B4F7E">
        <w:rPr>
          <w:rFonts w:cs="Tahoma"/>
          <w:szCs w:val="18"/>
        </w:rPr>
        <w:t xml:space="preserve"> </w:t>
      </w:r>
      <w:r w:rsidR="00D4778F">
        <w:rPr>
          <w:rFonts w:cs="Tahoma"/>
          <w:szCs w:val="18"/>
        </w:rPr>
        <w:t>v zvezi z oddajo javnega naročila</w:t>
      </w:r>
      <w:r>
        <w:rPr>
          <w:rFonts w:cs="Tahoma"/>
          <w:szCs w:val="18"/>
        </w:rPr>
        <w:t xml:space="preserve">, </w:t>
      </w:r>
      <w:r w:rsidR="007B4F7E">
        <w:rPr>
          <w:rFonts w:cs="Tahoma"/>
          <w:szCs w:val="18"/>
        </w:rPr>
        <w:t>z Odločit</w:t>
      </w:r>
      <w:r w:rsidR="00D4778F">
        <w:rPr>
          <w:rFonts w:cs="Tahoma"/>
          <w:szCs w:val="18"/>
        </w:rPr>
        <w:t xml:space="preserve">vijo </w:t>
      </w:r>
      <w:r w:rsidR="000758D2">
        <w:rPr>
          <w:rFonts w:cs="Tahoma"/>
          <w:szCs w:val="18"/>
        </w:rPr>
        <w:t xml:space="preserve">v postopku oddaje </w:t>
      </w:r>
      <w:r w:rsidR="00D4778F">
        <w:rPr>
          <w:rFonts w:cs="Tahoma"/>
          <w:szCs w:val="18"/>
        </w:rPr>
        <w:t xml:space="preserve">javnega naročila </w:t>
      </w:r>
      <w:r w:rsidR="000758D2">
        <w:rPr>
          <w:rFonts w:cs="Tahoma"/>
          <w:szCs w:val="18"/>
        </w:rPr>
        <w:t>»</w:t>
      </w:r>
      <w:r w:rsidR="0051164D" w:rsidRPr="00223D50">
        <w:rPr>
          <w:rFonts w:cs="Tahoma"/>
          <w:szCs w:val="18"/>
        </w:rPr>
        <w:t xml:space="preserve">REKONSTRUKCIJA KRIŽIŠČA V KROŽNO KRIŽIŠČE </w:t>
      </w:r>
      <w:r w:rsidR="0051164D" w:rsidRPr="00223D50">
        <w:rPr>
          <w:rFonts w:cs="Tahoma"/>
          <w:bCs/>
          <w:szCs w:val="18"/>
        </w:rPr>
        <w:t>Gregorčičeva cesta LZ 135290, Bazoviška cesta LZ 135290 in Vojkov drevored LZ 135250</w:t>
      </w:r>
      <w:r w:rsidR="000758D2" w:rsidRPr="00223D50">
        <w:rPr>
          <w:rFonts w:cs="Tahoma"/>
          <w:szCs w:val="18"/>
        </w:rPr>
        <w:t>«</w:t>
      </w:r>
      <w:r w:rsidR="007B4F7E" w:rsidRPr="00223D50">
        <w:rPr>
          <w:rFonts w:cs="Tahoma"/>
          <w:szCs w:val="18"/>
        </w:rPr>
        <w:t xml:space="preserve">, </w:t>
      </w:r>
      <w:r w:rsidR="007B4F7E">
        <w:rPr>
          <w:rFonts w:cs="Tahoma"/>
          <w:szCs w:val="18"/>
        </w:rPr>
        <w:t>številka _______________, z dne _____________, odločil, da se za izvedbo javnega naročila, kot ekonomsko najugodnejša ponudbo, sprejme ponudba izvajalca,</w:t>
      </w:r>
    </w:p>
    <w:p w:rsidR="00480639" w:rsidRPr="00480639" w:rsidRDefault="007B4F7E" w:rsidP="00480639">
      <w:pPr>
        <w:pStyle w:val="Telobesedila"/>
        <w:tabs>
          <w:tab w:val="left" w:pos="0"/>
          <w:tab w:val="left" w:pos="284"/>
        </w:tabs>
        <w:spacing w:line="264" w:lineRule="auto"/>
        <w:ind w:left="360" w:hanging="76"/>
        <w:rPr>
          <w:rFonts w:cs="Tahoma"/>
          <w:szCs w:val="18"/>
        </w:rPr>
      </w:pPr>
      <w:r w:rsidRPr="00480639">
        <w:rPr>
          <w:rFonts w:cs="Tahoma"/>
          <w:szCs w:val="18"/>
        </w:rPr>
        <w:t xml:space="preserve">ima </w:t>
      </w:r>
      <w:r w:rsidR="00956174" w:rsidRPr="00480639">
        <w:rPr>
          <w:rFonts w:cs="Tahoma"/>
          <w:szCs w:val="18"/>
        </w:rPr>
        <w:t xml:space="preserve">naročnik zagotovljena sredstva v </w:t>
      </w:r>
      <w:r w:rsidR="008B7DC9" w:rsidRPr="00480639">
        <w:rPr>
          <w:rFonts w:cs="Tahoma"/>
          <w:color w:val="000000"/>
          <w:szCs w:val="18"/>
        </w:rPr>
        <w:t xml:space="preserve">proračunu Občine </w:t>
      </w:r>
      <w:r w:rsidR="00FD288F" w:rsidRPr="00480639">
        <w:rPr>
          <w:rFonts w:cs="Tahoma"/>
          <w:color w:val="000000"/>
          <w:szCs w:val="18"/>
        </w:rPr>
        <w:t>Ilirska Bistrica</w:t>
      </w:r>
      <w:r w:rsidR="00480639" w:rsidRPr="00480639">
        <w:rPr>
          <w:rFonts w:cs="Tahoma"/>
          <w:color w:val="000000"/>
          <w:szCs w:val="18"/>
        </w:rPr>
        <w:t xml:space="preserve"> za leto 2017</w:t>
      </w:r>
      <w:r w:rsidR="000758D2" w:rsidRPr="00480639">
        <w:rPr>
          <w:rFonts w:cs="Tahoma"/>
          <w:color w:val="000000"/>
          <w:szCs w:val="18"/>
        </w:rPr>
        <w:t>,</w:t>
      </w:r>
      <w:r w:rsidR="00480639" w:rsidRPr="00480639">
        <w:rPr>
          <w:rFonts w:cs="Tahoma"/>
          <w:color w:val="000000"/>
          <w:szCs w:val="18"/>
        </w:rPr>
        <w:t xml:space="preserve"> </w:t>
      </w:r>
      <w:r w:rsidR="000758D2" w:rsidRPr="00480639">
        <w:rPr>
          <w:rFonts w:cs="Tahoma"/>
          <w:color w:val="000000"/>
          <w:szCs w:val="18"/>
        </w:rPr>
        <w:t xml:space="preserve"> </w:t>
      </w:r>
      <w:r w:rsidR="00480639">
        <w:rPr>
          <w:rFonts w:cs="Tahoma"/>
          <w:color w:val="000000"/>
          <w:szCs w:val="18"/>
        </w:rPr>
        <w:t xml:space="preserve">v </w:t>
      </w:r>
      <w:r w:rsidR="00480639" w:rsidRPr="00480639">
        <w:rPr>
          <w:rFonts w:cs="Tahoma"/>
          <w:szCs w:val="18"/>
        </w:rPr>
        <w:t>naslednjih proračunskih postavkah:</w:t>
      </w:r>
    </w:p>
    <w:p w:rsidR="00480639" w:rsidRPr="00480639" w:rsidRDefault="00480639" w:rsidP="00480639">
      <w:pPr>
        <w:pStyle w:val="Odstavekseznama"/>
        <w:numPr>
          <w:ilvl w:val="0"/>
          <w:numId w:val="43"/>
        </w:numPr>
        <w:tabs>
          <w:tab w:val="left" w:pos="0"/>
          <w:tab w:val="left" w:pos="567"/>
        </w:tabs>
        <w:jc w:val="both"/>
        <w:rPr>
          <w:rFonts w:ascii="Tahoma" w:hAnsi="Tahoma" w:cs="Tahoma"/>
          <w:sz w:val="18"/>
          <w:szCs w:val="18"/>
        </w:rPr>
      </w:pPr>
      <w:r w:rsidRPr="00480639">
        <w:rPr>
          <w:rFonts w:ascii="Tahoma" w:hAnsi="Tahoma" w:cs="Tahoma"/>
          <w:sz w:val="18"/>
          <w:szCs w:val="18"/>
        </w:rPr>
        <w:t>OB038-16-0003 – Ureditev krožišč, v skupni vrednosti 139.577,00 EUR,</w:t>
      </w:r>
    </w:p>
    <w:p w:rsidR="00480639" w:rsidRPr="00480639" w:rsidRDefault="00480639" w:rsidP="00960A79">
      <w:pPr>
        <w:pStyle w:val="Odstavekseznama"/>
        <w:numPr>
          <w:ilvl w:val="0"/>
          <w:numId w:val="43"/>
        </w:numPr>
        <w:tabs>
          <w:tab w:val="left" w:pos="0"/>
          <w:tab w:val="left" w:pos="851"/>
        </w:tabs>
        <w:ind w:left="567" w:hanging="207"/>
        <w:jc w:val="both"/>
        <w:rPr>
          <w:rFonts w:ascii="Tahoma" w:hAnsi="Tahoma" w:cs="Tahoma"/>
          <w:sz w:val="18"/>
          <w:szCs w:val="18"/>
        </w:rPr>
      </w:pPr>
      <w:r w:rsidRPr="00480639">
        <w:rPr>
          <w:rFonts w:ascii="Tahoma" w:hAnsi="Tahoma" w:cs="Tahoma"/>
          <w:sz w:val="18"/>
          <w:szCs w:val="18"/>
        </w:rPr>
        <w:t>OB038-15-0091 – Ureditev kanalizacije v delu Župančičeve ulice, v skupni vrednosti  13.533,00 EUR in</w:t>
      </w:r>
    </w:p>
    <w:p w:rsidR="00480639" w:rsidRPr="00480639" w:rsidRDefault="00480639" w:rsidP="00480639">
      <w:pPr>
        <w:pStyle w:val="Odstavekseznama"/>
        <w:numPr>
          <w:ilvl w:val="0"/>
          <w:numId w:val="43"/>
        </w:numPr>
        <w:tabs>
          <w:tab w:val="left" w:pos="0"/>
          <w:tab w:val="left" w:pos="567"/>
        </w:tabs>
        <w:jc w:val="both"/>
        <w:rPr>
          <w:rFonts w:ascii="Tahoma" w:hAnsi="Tahoma" w:cs="Tahoma"/>
          <w:sz w:val="18"/>
          <w:szCs w:val="18"/>
        </w:rPr>
      </w:pPr>
      <w:r w:rsidRPr="00480639">
        <w:rPr>
          <w:rFonts w:ascii="Tahoma" w:hAnsi="Tahoma" w:cs="Tahoma"/>
          <w:sz w:val="18"/>
          <w:szCs w:val="18"/>
        </w:rPr>
        <w:t>OB038-12-0036 – Vodovodno omrežje po Občini Ilirska Bistrica, v skupni vrednosti  300.000,00 EUR.</w:t>
      </w:r>
    </w:p>
    <w:p w:rsidR="007B4F7E"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 xml:space="preserve">da je izvajalec usposobljen in sposoben izvesti naročilo, ki je predmet te pogodbe. </w:t>
      </w:r>
    </w:p>
    <w:p w:rsidR="007B4F7E" w:rsidRDefault="007B4F7E" w:rsidP="007B4F7E">
      <w:pPr>
        <w:pStyle w:val="Telobesedila"/>
        <w:tabs>
          <w:tab w:val="left" w:pos="284"/>
        </w:tabs>
        <w:spacing w:line="264" w:lineRule="auto"/>
        <w:rPr>
          <w:rFonts w:cs="Tahoma"/>
          <w:szCs w:val="18"/>
        </w:rPr>
      </w:pPr>
    </w:p>
    <w:p w:rsidR="00DF6DF8" w:rsidRDefault="00DF6DF8"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 xml:space="preserve">je izvedba javnega naročila </w:t>
      </w:r>
      <w:r w:rsidR="00BE7CDB" w:rsidRPr="00223D50">
        <w:rPr>
          <w:rFonts w:cs="Tahoma"/>
          <w:szCs w:val="18"/>
        </w:rPr>
        <w:t xml:space="preserve">REKONSTRUKCIJA KRIŽIŠČA V KROŽNO KRIŽIŠČE </w:t>
      </w:r>
      <w:r w:rsidR="00BE7CDB" w:rsidRPr="00223D50">
        <w:rPr>
          <w:rFonts w:cs="Tahoma"/>
          <w:bCs/>
          <w:szCs w:val="18"/>
        </w:rPr>
        <w:t>Gregorčičeva cesta LZ 135290, Bazoviška cesta LZ 135290 in Vojkov drevored LZ 135250</w:t>
      </w:r>
      <w:r w:rsidR="00CE5600" w:rsidRPr="00223D50">
        <w:rPr>
          <w:rFonts w:cs="Tahoma"/>
          <w:szCs w:val="18"/>
        </w:rPr>
        <w:t xml:space="preserve">, </w:t>
      </w:r>
      <w:r w:rsidR="00CE5600">
        <w:rPr>
          <w:rFonts w:cs="Tahoma"/>
          <w:szCs w:val="18"/>
        </w:rPr>
        <w:t xml:space="preserve">ki vključuje izgradnjo novega </w:t>
      </w:r>
      <w:r w:rsidR="00EC751D">
        <w:rPr>
          <w:rFonts w:cs="Tahoma"/>
          <w:szCs w:val="18"/>
        </w:rPr>
        <w:lastRenderedPageBreak/>
        <w:t>krožišča</w:t>
      </w:r>
      <w:r w:rsidR="00CE5600">
        <w:rPr>
          <w:rFonts w:cs="Tahoma"/>
          <w:szCs w:val="18"/>
        </w:rPr>
        <w:t xml:space="preserve"> in obnovo </w:t>
      </w:r>
      <w:r w:rsidR="00EC751D" w:rsidRPr="0049753B">
        <w:rPr>
          <w:rFonts w:cs="Tahoma"/>
          <w:szCs w:val="18"/>
        </w:rPr>
        <w:t>komunalne infrastrukture</w:t>
      </w:r>
      <w:r w:rsidR="00EC751D">
        <w:rPr>
          <w:rFonts w:cs="Tahoma"/>
          <w:szCs w:val="18"/>
        </w:rPr>
        <w:t>.</w:t>
      </w:r>
      <w:r w:rsidR="008B7DC9">
        <w:rPr>
          <w:rFonts w:cs="Tahoma"/>
          <w:szCs w:val="18"/>
        </w:rPr>
        <w:t xml:space="preserve"> </w:t>
      </w:r>
    </w:p>
    <w:p w:rsidR="00905324" w:rsidRDefault="00905324" w:rsidP="00CE71CD">
      <w:pPr>
        <w:pStyle w:val="Telobesedila"/>
        <w:spacing w:line="264" w:lineRule="auto"/>
        <w:rPr>
          <w:rFonts w:cs="Tahoma"/>
          <w:szCs w:val="18"/>
        </w:rPr>
      </w:pPr>
    </w:p>
    <w:p w:rsidR="007B4F7E"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 xml:space="preserve">izgradnjo </w:t>
      </w:r>
      <w:r w:rsidR="00E21FB6">
        <w:rPr>
          <w:rFonts w:cs="Tahoma"/>
          <w:szCs w:val="18"/>
        </w:rPr>
        <w:t>krožišča</w:t>
      </w:r>
      <w:r w:rsidR="00CE5600">
        <w:rPr>
          <w:rFonts w:cs="Tahoma"/>
          <w:szCs w:val="18"/>
        </w:rPr>
        <w:t>, obnovo vozišča</w:t>
      </w:r>
      <w:r>
        <w:rPr>
          <w:rFonts w:cs="Tahoma"/>
          <w:szCs w:val="18"/>
        </w:rPr>
        <w:t xml:space="preserve">,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transporte in vsa ostala dela vezana na izvedbo javnega naročila »</w:t>
      </w:r>
      <w:r w:rsidR="00E13C98" w:rsidRPr="00322424">
        <w:rPr>
          <w:rFonts w:cs="Tahoma"/>
          <w:szCs w:val="18"/>
        </w:rPr>
        <w:t xml:space="preserve">REKONSTRUKCIJA KRIŽIŠČA V KROŽNO KRIŽIŠČE </w:t>
      </w:r>
      <w:r w:rsidR="00E13C98" w:rsidRPr="00322424">
        <w:rPr>
          <w:rFonts w:cs="Tahoma"/>
          <w:bCs/>
          <w:szCs w:val="18"/>
        </w:rPr>
        <w:t>Gregorčičeva cesta LZ 135290, Bazoviška cesta LZ 135290 in Vojkov drevored LZ 135250</w:t>
      </w:r>
      <w:r w:rsidR="007B4F7E" w:rsidRPr="00322424">
        <w:rPr>
          <w:rFonts w:cs="Tahoma"/>
          <w:szCs w:val="18"/>
        </w:rPr>
        <w:t xml:space="preserve">« </w:t>
      </w:r>
      <w:r w:rsidR="007B4F7E">
        <w:rPr>
          <w:rFonts w:cs="Tahoma"/>
          <w:szCs w:val="18"/>
        </w:rPr>
        <w:t>(v nadaljevanju investicija).</w:t>
      </w:r>
    </w:p>
    <w:p w:rsidR="00CE71CD" w:rsidRPr="004A03E4" w:rsidRDefault="00CE71CD" w:rsidP="00CE71CD">
      <w:pPr>
        <w:pStyle w:val="Telobesedila"/>
        <w:spacing w:line="264" w:lineRule="auto"/>
        <w:rPr>
          <w:rFonts w:cs="Tahoma"/>
          <w:szCs w:val="18"/>
        </w:rPr>
      </w:pPr>
      <w:r w:rsidRPr="004A03E4">
        <w:rPr>
          <w:rFonts w:cs="Tahoma"/>
          <w:szCs w:val="18"/>
        </w:rPr>
        <w:t>Izvajalec mora upoštevati</w:t>
      </w:r>
      <w:r w:rsidR="002D095D">
        <w:rPr>
          <w:rFonts w:cs="Tahoma"/>
          <w:szCs w:val="18"/>
        </w:rPr>
        <w:t xml:space="preserve"> območje na katerem bo potekala gradnja</w:t>
      </w:r>
      <w:r w:rsidR="00956174">
        <w:rPr>
          <w:rFonts w:cs="Tahoma"/>
          <w:szCs w:val="18"/>
        </w:rPr>
        <w:t xml:space="preserve"> 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CE71CD" w:rsidRDefault="00CE71CD" w:rsidP="00CE71CD">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dela pa v celoti izvesti skladno s tehnično in projektno dokumentacijo, ki jo je izdelal</w:t>
      </w:r>
      <w:r w:rsidR="00053C15">
        <w:rPr>
          <w:rFonts w:cs="Tahoma"/>
          <w:szCs w:val="18"/>
        </w:rPr>
        <w:t>o</w:t>
      </w:r>
      <w:r w:rsidRPr="007E77B1">
        <w:rPr>
          <w:rFonts w:cs="Tahoma"/>
          <w:szCs w:val="18"/>
        </w:rPr>
        <w:t xml:space="preserve"> </w:t>
      </w:r>
      <w:r w:rsidR="00956174">
        <w:rPr>
          <w:rFonts w:cs="Tahoma"/>
          <w:szCs w:val="18"/>
        </w:rPr>
        <w:t>projektant</w:t>
      </w:r>
      <w:r w:rsidR="00053C15">
        <w:rPr>
          <w:rFonts w:cs="Tahoma"/>
          <w:szCs w:val="18"/>
        </w:rPr>
        <w:t>sko podjetje</w:t>
      </w:r>
      <w:r w:rsidR="00956174">
        <w:rPr>
          <w:rFonts w:cs="Tahoma"/>
          <w:szCs w:val="18"/>
        </w:rPr>
        <w:t xml:space="preserve"> </w:t>
      </w:r>
      <w:r w:rsidR="00053C15" w:rsidRPr="00322424">
        <w:rPr>
          <w:rFonts w:cs="Tahoma"/>
          <w:szCs w:val="18"/>
        </w:rPr>
        <w:t>GLG projektiranje d.o.o., Vojkovo nabrežje 23, 6000 Koper</w:t>
      </w:r>
      <w:r w:rsidRPr="00322424">
        <w:rPr>
          <w:rFonts w:cs="Tahoma"/>
          <w:szCs w:val="18"/>
        </w:rPr>
        <w:t>.</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četrtega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lastRenderedPageBreak/>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roku </w:t>
      </w:r>
      <w:r w:rsidR="00F7422A">
        <w:rPr>
          <w:rFonts w:cs="Tahoma"/>
          <w:szCs w:val="18"/>
        </w:rPr>
        <w:t>pet (</w:t>
      </w:r>
      <w:r>
        <w:rPr>
          <w:rFonts w:cs="Tahoma"/>
          <w:szCs w:val="18"/>
        </w:rPr>
        <w:t>5</w:t>
      </w:r>
      <w:r w:rsidR="00F7422A">
        <w:rPr>
          <w:rFonts w:cs="Tahoma"/>
          <w:szCs w:val="18"/>
        </w:rPr>
        <w:t>)</w:t>
      </w:r>
      <w:r>
        <w:rPr>
          <w:rFonts w:cs="Tahoma"/>
          <w:szCs w:val="18"/>
        </w:rPr>
        <w:t xml:space="preserve"> dni po uvedbi</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934DE3" w:rsidRDefault="00934DE3"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V roku 1</w:t>
      </w:r>
      <w:r w:rsidR="00651F55">
        <w:rPr>
          <w:rFonts w:cs="Tahoma"/>
          <w:szCs w:val="18"/>
        </w:rPr>
        <w:t>5</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Pr>
          <w:rFonts w:cs="Tahoma"/>
          <w:szCs w:val="18"/>
        </w:rPr>
        <w:t xml:space="preserve">in z veljavnostjo </w:t>
      </w:r>
      <w:r w:rsidR="00651F55" w:rsidRPr="0026084B">
        <w:rPr>
          <w:rFonts w:cs="Tahoma"/>
          <w:szCs w:val="18"/>
        </w:rPr>
        <w:t xml:space="preserve">najmanj </w:t>
      </w:r>
      <w:r w:rsidR="00216C55" w:rsidRPr="0026084B">
        <w:rPr>
          <w:rFonts w:cs="Tahoma"/>
          <w:szCs w:val="18"/>
        </w:rPr>
        <w:t xml:space="preserve">do </w:t>
      </w:r>
      <w:r w:rsidR="00DE227B" w:rsidRPr="0026084B">
        <w:rPr>
          <w:rFonts w:cs="Tahoma"/>
          <w:szCs w:val="18"/>
        </w:rPr>
        <w:t>18. decembra</w:t>
      </w:r>
      <w:r w:rsidR="00216C55" w:rsidRPr="0026084B">
        <w:rPr>
          <w:rFonts w:cs="Tahoma"/>
          <w:szCs w:val="18"/>
        </w:rPr>
        <w:t xml:space="preserve"> 2017, </w:t>
      </w:r>
      <w:r w:rsidR="00DC2A3B" w:rsidRPr="0026084B">
        <w:rPr>
          <w:rFonts w:cs="Tahoma"/>
          <w:szCs w:val="18"/>
        </w:rPr>
        <w:t xml:space="preserve">po </w:t>
      </w:r>
      <w:r w:rsidR="00651F55" w:rsidRPr="0026084B">
        <w:rPr>
          <w:rFonts w:cs="Tahoma"/>
          <w:szCs w:val="18"/>
        </w:rPr>
        <w:t>uvedb</w:t>
      </w:r>
      <w:r w:rsidR="00DC2A3B" w:rsidRPr="0026084B">
        <w:rPr>
          <w:rFonts w:cs="Tahoma"/>
          <w:szCs w:val="18"/>
        </w:rPr>
        <w:t xml:space="preserve">i </w:t>
      </w:r>
      <w:r w:rsidR="00651F55" w:rsidRPr="0026084B">
        <w:rPr>
          <w:rFonts w:cs="Tahoma"/>
          <w:szCs w:val="18"/>
        </w:rPr>
        <w:t>v delo.</w:t>
      </w:r>
      <w:r w:rsidR="00A16E53" w:rsidRPr="0026084B">
        <w:rPr>
          <w:rFonts w:cs="Tahoma"/>
          <w:szCs w:val="18"/>
        </w:rPr>
        <w:t xml:space="preserve"> </w:t>
      </w:r>
      <w:r w:rsidRPr="0026084B">
        <w:rPr>
          <w:rFonts w:cs="Tahoma"/>
          <w:szCs w:val="18"/>
        </w:rPr>
        <w:t xml:space="preserve">V </w:t>
      </w:r>
      <w:r>
        <w:rPr>
          <w:rFonts w:cs="Tahoma"/>
          <w:szCs w:val="18"/>
        </w:rPr>
        <w:t>primeru,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 naročnik pa bo unovčil menico z menično izjavo dano za zavarovanje za resnost ponudbe.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v delo</w:t>
      </w:r>
      <w:r w:rsidRPr="00232474">
        <w:rPr>
          <w:rFonts w:cs="Tahoma"/>
          <w:szCs w:val="18"/>
        </w:rPr>
        <w:t>,</w:t>
      </w:r>
      <w:r w:rsidR="00956174">
        <w:rPr>
          <w:rFonts w:cs="Tahoma"/>
          <w:szCs w:val="18"/>
        </w:rPr>
        <w:t xml:space="preserve"> </w:t>
      </w:r>
      <w:r>
        <w:rPr>
          <w:rFonts w:cs="Tahoma"/>
          <w:szCs w:val="18"/>
        </w:rPr>
        <w:t xml:space="preserve"> </w:t>
      </w:r>
    </w:p>
    <w:p w:rsidR="002C4354" w:rsidRPr="00CE5600" w:rsidRDefault="002C4354" w:rsidP="0006468F">
      <w:pPr>
        <w:pStyle w:val="Telobesedila"/>
        <w:numPr>
          <w:ilvl w:val="0"/>
          <w:numId w:val="23"/>
        </w:numPr>
        <w:tabs>
          <w:tab w:val="left" w:pos="284"/>
        </w:tabs>
        <w:spacing w:line="264" w:lineRule="auto"/>
        <w:ind w:left="284" w:hanging="284"/>
        <w:rPr>
          <w:rFonts w:cs="Tahoma"/>
          <w:szCs w:val="18"/>
        </w:rPr>
      </w:pPr>
      <w:r w:rsidRPr="00CE5600">
        <w:rPr>
          <w:rFonts w:cs="Tahoma"/>
          <w:szCs w:val="18"/>
        </w:rPr>
        <w:t>po</w:t>
      </w:r>
      <w:r w:rsidR="00A16E53" w:rsidRPr="00CE5600">
        <w:rPr>
          <w:rFonts w:cs="Tahoma"/>
          <w:szCs w:val="18"/>
        </w:rPr>
        <w:t xml:space="preserve"> začetku del nadaljevati z deli in </w:t>
      </w:r>
      <w:r w:rsidRPr="00CE5600">
        <w:rPr>
          <w:rFonts w:cs="Tahoma"/>
          <w:szCs w:val="18"/>
        </w:rPr>
        <w:t>zaključiti vsa dela in predati objekt</w:t>
      </w:r>
      <w:r w:rsidR="002D095D" w:rsidRPr="00CE5600">
        <w:rPr>
          <w:rFonts w:cs="Tahoma"/>
          <w:szCs w:val="18"/>
        </w:rPr>
        <w:t>e</w:t>
      </w:r>
      <w:r w:rsidR="00CE5600">
        <w:rPr>
          <w:rFonts w:cs="Tahoma"/>
          <w:szCs w:val="18"/>
        </w:rPr>
        <w:t xml:space="preserve"> naročniku, vendar ne pozneje kot do </w:t>
      </w:r>
      <w:r w:rsidR="00E76E96" w:rsidRPr="00CA5985">
        <w:rPr>
          <w:rFonts w:cs="Tahoma"/>
          <w:szCs w:val="18"/>
        </w:rPr>
        <w:t xml:space="preserve">18. decembra </w:t>
      </w:r>
      <w:r w:rsidR="00CE5600" w:rsidRPr="00CA5985">
        <w:rPr>
          <w:rFonts w:cs="Tahoma"/>
          <w:szCs w:val="18"/>
        </w:rPr>
        <w:t>201</w:t>
      </w:r>
      <w:r w:rsidR="00DC6DAE" w:rsidRPr="00CA5985">
        <w:rPr>
          <w:rFonts w:cs="Tahoma"/>
          <w:szCs w:val="18"/>
        </w:rPr>
        <w:t>7</w:t>
      </w:r>
      <w:r w:rsidR="00CE5600" w:rsidRPr="00CA5985">
        <w:rPr>
          <w:rFonts w:cs="Tahoma"/>
          <w:szCs w:val="18"/>
        </w:rPr>
        <w:t>,</w:t>
      </w:r>
      <w:r w:rsidRPr="00CA5985">
        <w:rPr>
          <w:rFonts w:cs="Tahoma"/>
          <w:szCs w:val="18"/>
        </w:rPr>
        <w:t xml:space="preserve"> </w:t>
      </w:r>
      <w:r w:rsidRPr="00CE5600">
        <w:rPr>
          <w:rFonts w:cs="Tahoma"/>
          <w:szCs w:val="18"/>
        </w:rPr>
        <w:t>ob čemer je pogoj za prevzem objekt</w:t>
      </w:r>
      <w:r w:rsidR="002D095D" w:rsidRPr="00CE5600">
        <w:rPr>
          <w:rFonts w:cs="Tahoma"/>
          <w:szCs w:val="18"/>
        </w:rPr>
        <w:t>ov in izvedenih del</w:t>
      </w:r>
      <w:r w:rsidRPr="00CE5600">
        <w:rPr>
          <w:rFonts w:cs="Tahoma"/>
          <w:szCs w:val="18"/>
        </w:rPr>
        <w:t xml:space="preserve"> – prevzem brez pripomb in zadržkov. </w:t>
      </w:r>
    </w:p>
    <w:p w:rsidR="00F8254D" w:rsidRDefault="00F8254D" w:rsidP="002C4354">
      <w:pPr>
        <w:pStyle w:val="Telobesedila"/>
        <w:spacing w:line="264" w:lineRule="auto"/>
        <w:rPr>
          <w:rFonts w:cs="Tahoma"/>
          <w:szCs w:val="18"/>
        </w:rPr>
      </w:pPr>
    </w:p>
    <w:p w:rsidR="002C4354" w:rsidRPr="001F6B51" w:rsidRDefault="002C4354" w:rsidP="002C4354">
      <w:pPr>
        <w:pStyle w:val="Telobesedila"/>
        <w:spacing w:line="264" w:lineRule="auto"/>
        <w:rPr>
          <w:rFonts w:cs="Tahoma"/>
          <w:szCs w:val="18"/>
        </w:rPr>
      </w:pPr>
      <w:r w:rsidRPr="00C94893">
        <w:rPr>
          <w:rFonts w:cs="Tahoma"/>
          <w:szCs w:val="18"/>
        </w:rPr>
        <w:t>Izvajalec se obvezuje v celoti zaključiti investicijo, ki je predmet te pogodbe</w:t>
      </w:r>
      <w:r>
        <w:rPr>
          <w:rFonts w:cs="Tahoma"/>
          <w:szCs w:val="18"/>
        </w:rPr>
        <w:t xml:space="preserve"> in predati objekt</w:t>
      </w:r>
      <w:r w:rsidR="002D095D">
        <w:rPr>
          <w:rFonts w:cs="Tahoma"/>
          <w:szCs w:val="18"/>
        </w:rPr>
        <w:t>e</w:t>
      </w:r>
      <w:r>
        <w:rPr>
          <w:rFonts w:cs="Tahoma"/>
          <w:szCs w:val="18"/>
        </w:rPr>
        <w:t xml:space="preserve"> </w:t>
      </w:r>
      <w:r w:rsidR="00A16E53">
        <w:rPr>
          <w:rFonts w:cs="Tahoma"/>
          <w:szCs w:val="18"/>
        </w:rPr>
        <w:t xml:space="preserve">ter izvedena dela </w:t>
      </w:r>
      <w:r>
        <w:rPr>
          <w:rFonts w:cs="Tahoma"/>
          <w:szCs w:val="18"/>
        </w:rPr>
        <w:t>naročnik</w:t>
      </w:r>
      <w:r w:rsidR="00624D3B">
        <w:rPr>
          <w:rFonts w:cs="Tahoma"/>
          <w:szCs w:val="18"/>
        </w:rPr>
        <w:t xml:space="preserve">u </w:t>
      </w:r>
      <w:r w:rsidRPr="00C94893">
        <w:rPr>
          <w:rFonts w:cs="Tahoma"/>
          <w:szCs w:val="18"/>
        </w:rPr>
        <w:t xml:space="preserve">najpozneje </w:t>
      </w:r>
      <w:r w:rsidR="00A16E53" w:rsidRPr="00CA5985">
        <w:rPr>
          <w:rFonts w:cs="Tahoma"/>
          <w:szCs w:val="18"/>
        </w:rPr>
        <w:t xml:space="preserve">do </w:t>
      </w:r>
      <w:r w:rsidR="00E76E96" w:rsidRPr="00CA5985">
        <w:rPr>
          <w:rFonts w:cs="Tahoma"/>
          <w:szCs w:val="18"/>
        </w:rPr>
        <w:t xml:space="preserve">18. decembra </w:t>
      </w:r>
      <w:r w:rsidR="00CE5600" w:rsidRPr="00CA5985">
        <w:rPr>
          <w:rFonts w:cs="Tahoma"/>
          <w:szCs w:val="18"/>
        </w:rPr>
        <w:t>201</w:t>
      </w:r>
      <w:r w:rsidR="00DC6DAE" w:rsidRPr="00CA5985">
        <w:rPr>
          <w:rFonts w:cs="Tahoma"/>
          <w:szCs w:val="18"/>
        </w:rPr>
        <w:t>7</w:t>
      </w:r>
      <w:r w:rsidR="00A16E53" w:rsidRPr="00CA5985">
        <w:rPr>
          <w:rFonts w:cs="Tahoma"/>
          <w:szCs w:val="18"/>
        </w:rPr>
        <w:t>.</w:t>
      </w:r>
      <w:r w:rsidR="00934DE3" w:rsidRPr="00CA5985">
        <w:rPr>
          <w:rFonts w:cs="Tahoma"/>
          <w:szCs w:val="18"/>
        </w:rPr>
        <w:t xml:space="preserve"> </w:t>
      </w:r>
      <w:r w:rsidRPr="00CA5985">
        <w:rPr>
          <w:rFonts w:cs="Tahoma"/>
          <w:szCs w:val="18"/>
        </w:rPr>
        <w:t xml:space="preserve"> </w:t>
      </w:r>
    </w:p>
    <w:p w:rsidR="002C4354"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 xml:space="preserve">izvajalcu izroči vso tehnično in projektno </w:t>
      </w:r>
      <w:r>
        <w:rPr>
          <w:rFonts w:cs="Tahoma"/>
          <w:szCs w:val="18"/>
        </w:rPr>
        <w:lastRenderedPageBreak/>
        <w:t>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lastRenderedPageBreak/>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 xml:space="preserve">Izvajalec ob dolžni skrbnosti in prizadevnosti ter v skladu z določili te pogodbe in veljavnih predpisov izvrši vsa dela v obsegu, kot je določen v tej pogodbi, tehnični in projektni dokumentaciji iz četrtega odstavka 2. člena te </w:t>
      </w:r>
      <w:r w:rsidRPr="00A16E53">
        <w:rPr>
          <w:rFonts w:cs="Tahoma"/>
          <w:szCs w:val="18"/>
        </w:rPr>
        <w:lastRenderedPageBreak/>
        <w:t>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xml:space="preserve">. Z izvajalcem se v primeru iz tega odstavka sklene aneks k osnovni </w:t>
      </w:r>
      <w:r w:rsidR="00570A58">
        <w:rPr>
          <w:rFonts w:cs="Tahoma"/>
          <w:szCs w:val="18"/>
        </w:rPr>
        <w:lastRenderedPageBreak/>
        <w:t>pogodbi. Ob tem je izvajalec dolžan upoštevati tudi popust v višini ________% iz svoje ponudbe z dne ______________.</w:t>
      </w:r>
    </w:p>
    <w:p w:rsidR="00015051" w:rsidRPr="00570A58" w:rsidRDefault="00015051"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A53B32" w:rsidRPr="00480639" w:rsidRDefault="00CE71CD" w:rsidP="00A53B32">
      <w:pPr>
        <w:pStyle w:val="Telobesedila"/>
        <w:tabs>
          <w:tab w:val="left" w:pos="0"/>
        </w:tabs>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zagotovljena v </w:t>
      </w:r>
      <w:r w:rsidR="00E214BA">
        <w:rPr>
          <w:rFonts w:cs="Tahoma"/>
          <w:szCs w:val="18"/>
        </w:rPr>
        <w:t xml:space="preserve">rebalansu </w:t>
      </w:r>
      <w:r w:rsidR="00E7580C" w:rsidRPr="00A514E8">
        <w:rPr>
          <w:rFonts w:cs="Tahoma"/>
          <w:color w:val="000000"/>
          <w:szCs w:val="18"/>
        </w:rPr>
        <w:t>proračun</w:t>
      </w:r>
      <w:r w:rsidR="00E214BA">
        <w:rPr>
          <w:rFonts w:cs="Tahoma"/>
          <w:color w:val="000000"/>
          <w:szCs w:val="18"/>
        </w:rPr>
        <w:t>a</w:t>
      </w:r>
      <w:r w:rsidR="00E7580C" w:rsidRPr="00A514E8">
        <w:rPr>
          <w:rFonts w:cs="Tahoma"/>
          <w:color w:val="000000"/>
          <w:szCs w:val="18"/>
        </w:rPr>
        <w:t xml:space="preserve"> Občine </w:t>
      </w:r>
      <w:r w:rsidR="00CE5600">
        <w:rPr>
          <w:rFonts w:cs="Tahoma"/>
          <w:color w:val="000000"/>
          <w:szCs w:val="18"/>
        </w:rPr>
        <w:t>Ilirska Bistrica</w:t>
      </w:r>
      <w:r w:rsidR="00A53B32">
        <w:rPr>
          <w:rFonts w:cs="Tahoma"/>
          <w:color w:val="000000"/>
          <w:szCs w:val="18"/>
        </w:rPr>
        <w:t xml:space="preserve"> za leto 2017</w:t>
      </w:r>
      <w:r w:rsidR="00934DE3">
        <w:rPr>
          <w:rFonts w:cs="Tahoma"/>
          <w:color w:val="000000"/>
          <w:szCs w:val="18"/>
        </w:rPr>
        <w:t xml:space="preserve">, </w:t>
      </w:r>
      <w:r w:rsidR="00A53B32">
        <w:rPr>
          <w:rFonts w:cs="Tahoma"/>
          <w:color w:val="000000"/>
          <w:szCs w:val="18"/>
        </w:rPr>
        <w:t xml:space="preserve">v </w:t>
      </w:r>
      <w:r w:rsidR="00A53B32" w:rsidRPr="00480639">
        <w:rPr>
          <w:rFonts w:cs="Tahoma"/>
          <w:szCs w:val="18"/>
        </w:rPr>
        <w:t>proračunskih postavkah:</w:t>
      </w:r>
    </w:p>
    <w:p w:rsidR="00A53B32" w:rsidRPr="0048563F" w:rsidRDefault="00A53B32" w:rsidP="00A53B32">
      <w:pPr>
        <w:pStyle w:val="Odstavekseznama"/>
        <w:numPr>
          <w:ilvl w:val="0"/>
          <w:numId w:val="43"/>
        </w:numPr>
        <w:tabs>
          <w:tab w:val="left" w:pos="0"/>
          <w:tab w:val="left" w:pos="142"/>
        </w:tabs>
        <w:ind w:left="142" w:hanging="142"/>
        <w:jc w:val="both"/>
        <w:rPr>
          <w:rFonts w:ascii="Tahoma" w:hAnsi="Tahoma" w:cs="Tahoma"/>
          <w:sz w:val="18"/>
          <w:szCs w:val="18"/>
        </w:rPr>
      </w:pPr>
      <w:r w:rsidRPr="0048563F">
        <w:rPr>
          <w:rFonts w:ascii="Tahoma" w:hAnsi="Tahoma" w:cs="Tahoma"/>
          <w:sz w:val="18"/>
          <w:szCs w:val="18"/>
        </w:rPr>
        <w:t>OB038-16-0003 – Ureditev krožišč, v skupni vrednosti 1</w:t>
      </w:r>
      <w:r w:rsidR="005C759A" w:rsidRPr="0048563F">
        <w:rPr>
          <w:rFonts w:ascii="Tahoma" w:hAnsi="Tahoma" w:cs="Tahoma"/>
          <w:sz w:val="18"/>
          <w:szCs w:val="18"/>
        </w:rPr>
        <w:t>11</w:t>
      </w:r>
      <w:r w:rsidRPr="0048563F">
        <w:rPr>
          <w:rFonts w:ascii="Tahoma" w:hAnsi="Tahoma" w:cs="Tahoma"/>
          <w:sz w:val="18"/>
          <w:szCs w:val="18"/>
        </w:rPr>
        <w:t>.5</w:t>
      </w:r>
      <w:r w:rsidR="005C759A" w:rsidRPr="0048563F">
        <w:rPr>
          <w:rFonts w:ascii="Tahoma" w:hAnsi="Tahoma" w:cs="Tahoma"/>
          <w:sz w:val="18"/>
          <w:szCs w:val="18"/>
        </w:rPr>
        <w:t>04,80</w:t>
      </w:r>
      <w:r w:rsidRPr="0048563F">
        <w:rPr>
          <w:rFonts w:ascii="Tahoma" w:hAnsi="Tahoma" w:cs="Tahoma"/>
          <w:sz w:val="18"/>
          <w:szCs w:val="18"/>
        </w:rPr>
        <w:t xml:space="preserve"> EUR,</w:t>
      </w:r>
    </w:p>
    <w:p w:rsidR="00A53B32" w:rsidRPr="0048563F" w:rsidRDefault="00A53B32" w:rsidP="00A53B32">
      <w:pPr>
        <w:pStyle w:val="Odstavekseznama"/>
        <w:numPr>
          <w:ilvl w:val="0"/>
          <w:numId w:val="43"/>
        </w:numPr>
        <w:tabs>
          <w:tab w:val="left" w:pos="0"/>
          <w:tab w:val="left" w:pos="851"/>
        </w:tabs>
        <w:ind w:left="142" w:hanging="142"/>
        <w:jc w:val="both"/>
        <w:rPr>
          <w:rFonts w:ascii="Tahoma" w:hAnsi="Tahoma" w:cs="Tahoma"/>
          <w:sz w:val="18"/>
          <w:szCs w:val="18"/>
        </w:rPr>
      </w:pPr>
      <w:r w:rsidRPr="0048563F">
        <w:rPr>
          <w:rFonts w:ascii="Tahoma" w:hAnsi="Tahoma" w:cs="Tahoma"/>
          <w:sz w:val="18"/>
          <w:szCs w:val="18"/>
        </w:rPr>
        <w:t xml:space="preserve">OB038-15-0091 – Ureditev kanalizacije v delu Župančičeve ulice, v skupni vrednosti  </w:t>
      </w:r>
      <w:r w:rsidR="009738A6" w:rsidRPr="0048563F">
        <w:rPr>
          <w:rFonts w:ascii="Tahoma" w:hAnsi="Tahoma" w:cs="Tahoma"/>
          <w:sz w:val="18"/>
          <w:szCs w:val="18"/>
        </w:rPr>
        <w:t>1</w:t>
      </w:r>
      <w:r w:rsidRPr="0048563F">
        <w:rPr>
          <w:rFonts w:ascii="Tahoma" w:hAnsi="Tahoma" w:cs="Tahoma"/>
          <w:sz w:val="18"/>
          <w:szCs w:val="18"/>
        </w:rPr>
        <w:t>13.533,00 EUR in</w:t>
      </w:r>
    </w:p>
    <w:p w:rsidR="00A53B32" w:rsidRPr="0048563F" w:rsidRDefault="00A53B32" w:rsidP="00A53B32">
      <w:pPr>
        <w:pStyle w:val="Odstavekseznama"/>
        <w:numPr>
          <w:ilvl w:val="0"/>
          <w:numId w:val="43"/>
        </w:numPr>
        <w:tabs>
          <w:tab w:val="left" w:pos="0"/>
          <w:tab w:val="left" w:pos="567"/>
        </w:tabs>
        <w:ind w:left="142" w:hanging="142"/>
        <w:jc w:val="both"/>
        <w:rPr>
          <w:rFonts w:ascii="Tahoma" w:hAnsi="Tahoma" w:cs="Tahoma"/>
          <w:sz w:val="18"/>
          <w:szCs w:val="18"/>
        </w:rPr>
      </w:pPr>
      <w:r w:rsidRPr="0048563F">
        <w:rPr>
          <w:rFonts w:ascii="Tahoma" w:hAnsi="Tahoma" w:cs="Tahoma"/>
          <w:sz w:val="18"/>
          <w:szCs w:val="18"/>
        </w:rPr>
        <w:t xml:space="preserve">OB038-12-0036 – Vodovodno omrežje po Občini Ilirska Bistrica, v skupni vrednosti  </w:t>
      </w:r>
      <w:r w:rsidR="00E214BA" w:rsidRPr="0048563F">
        <w:rPr>
          <w:rFonts w:ascii="Tahoma" w:hAnsi="Tahoma" w:cs="Tahoma"/>
          <w:sz w:val="18"/>
          <w:szCs w:val="18"/>
        </w:rPr>
        <w:t>218.138,05</w:t>
      </w:r>
      <w:r w:rsidRPr="0048563F">
        <w:rPr>
          <w:rFonts w:ascii="Tahoma" w:hAnsi="Tahoma" w:cs="Tahoma"/>
          <w:sz w:val="18"/>
          <w:szCs w:val="18"/>
        </w:rPr>
        <w:t xml:space="preserve"> EUR.</w:t>
      </w:r>
    </w:p>
    <w:p w:rsidR="00BE22B3" w:rsidRDefault="00BE22B3"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lastRenderedPageBreak/>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Pr="00910D95"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w:t>
      </w:r>
      <w:r w:rsidR="00AD22CE">
        <w:rPr>
          <w:rFonts w:cs="Tahoma"/>
          <w:szCs w:val="18"/>
        </w:rPr>
        <w:t>o</w:t>
      </w:r>
      <w:r>
        <w:rPr>
          <w:rFonts w:cs="Tahoma"/>
          <w:szCs w:val="18"/>
        </w:rPr>
        <w:t xml:space="preserve"> </w:t>
      </w:r>
      <w:r w:rsidR="00AD22CE">
        <w:rPr>
          <w:rFonts w:cs="Tahoma"/>
          <w:szCs w:val="18"/>
        </w:rPr>
        <w:t xml:space="preserve">projektantsko podjetje </w:t>
      </w:r>
      <w:r w:rsidR="00AD22CE" w:rsidRPr="00910D95">
        <w:rPr>
          <w:rFonts w:cs="Tahoma"/>
          <w:szCs w:val="18"/>
        </w:rPr>
        <w:t>GLG projektiranje d.o.o., Vojkovo nabrežje 23, 6000 Koper</w:t>
      </w:r>
      <w:r w:rsidR="00CE5600" w:rsidRPr="00910D95">
        <w:rPr>
          <w:rFonts w:cs="Tahoma"/>
          <w:szCs w:val="18"/>
        </w:rPr>
        <w:t>,</w:t>
      </w:r>
      <w:r w:rsidRPr="00910D95">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lastRenderedPageBreak/>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krožišča in obvešča</w:t>
      </w:r>
      <w:r>
        <w:rPr>
          <w:rFonts w:cs="Tahoma"/>
          <w:szCs w:val="18"/>
        </w:rPr>
        <w:t xml:space="preserve">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w:t>
      </w:r>
      <w:r>
        <w:rPr>
          <w:rFonts w:cs="Tahoma"/>
          <w:szCs w:val="18"/>
        </w:rPr>
        <w:lastRenderedPageBreak/>
        <w:t xml:space="preserve">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tolmačenje,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lastRenderedPageBreak/>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lastRenderedPageBreak/>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 xml:space="preserve">če je naročnik seznanjen, da je pristojni državni organ ali sodišče s pravnomočno odločitvijo ugotovilo kršitev delovne, </w:t>
      </w:r>
      <w:proofErr w:type="spellStart"/>
      <w:r>
        <w:rPr>
          <w:rFonts w:cs="Tahoma"/>
          <w:szCs w:val="18"/>
        </w:rPr>
        <w:t>okoljske</w:t>
      </w:r>
      <w:proofErr w:type="spellEnd"/>
      <w:r>
        <w:rPr>
          <w:rFonts w:cs="Tahoma"/>
          <w:szCs w:val="18"/>
        </w:rPr>
        <w:t xml:space="preserv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541E9" w:rsidRPr="00B541E9" w:rsidRDefault="00575654" w:rsidP="00B541E9">
      <w:pPr>
        <w:pStyle w:val="Telobesedila"/>
        <w:spacing w:line="264" w:lineRule="auto"/>
        <w:rPr>
          <w:rFonts w:ascii="Arial" w:hAnsi="Arial" w:cs="Arial"/>
        </w:rPr>
      </w:pPr>
      <w:r w:rsidRPr="00B541E9">
        <w:rPr>
          <w:rFonts w:cs="Tahoma"/>
          <w:szCs w:val="18"/>
        </w:rPr>
        <w:t xml:space="preserve">Odgovorna oseba </w:t>
      </w:r>
      <w:r w:rsidR="00CE71CD" w:rsidRPr="00B541E9">
        <w:rPr>
          <w:rFonts w:cs="Tahoma"/>
          <w:szCs w:val="18"/>
        </w:rPr>
        <w:t>s strani naročnik</w:t>
      </w:r>
      <w:r w:rsidR="00F8026E" w:rsidRPr="00B541E9">
        <w:rPr>
          <w:rFonts w:cs="Tahoma"/>
          <w:szCs w:val="18"/>
        </w:rPr>
        <w:t>a</w:t>
      </w:r>
      <w:r w:rsidR="00B541E9" w:rsidRPr="00B541E9">
        <w:rPr>
          <w:rFonts w:cs="Tahoma"/>
          <w:szCs w:val="18"/>
        </w:rPr>
        <w:t xml:space="preserve">, ki </w:t>
      </w:r>
      <w:r w:rsidR="00863B18">
        <w:rPr>
          <w:rFonts w:cs="Tahoma"/>
          <w:szCs w:val="18"/>
        </w:rPr>
        <w:t xml:space="preserve">odgovarja in </w:t>
      </w:r>
      <w:r w:rsidR="00B541E9" w:rsidRPr="00B541E9">
        <w:rPr>
          <w:rFonts w:cs="Tahoma"/>
          <w:szCs w:val="18"/>
        </w:rPr>
        <w:t xml:space="preserve">skrbi za spoštovanje določb </w:t>
      </w:r>
      <w:r w:rsidR="00B541E9" w:rsidRPr="00B541E9">
        <w:rPr>
          <w:rFonts w:ascii="Arial" w:hAnsi="Arial" w:cs="Arial"/>
        </w:rPr>
        <w:t>Zakona o cestah (Uradni list RS, št. 109/10) in Pravilnika za izvedbo investicijskih vzdrževalnih del in vzdrževalnih del v javno korist na javnih cestah (Ur. list RS, št. 7/31.1.2012) je župan Emil Rojc.</w:t>
      </w:r>
    </w:p>
    <w:p w:rsidR="00B541E9" w:rsidRDefault="00B541E9" w:rsidP="00CE71CD">
      <w:pPr>
        <w:pStyle w:val="Telobesedila"/>
        <w:spacing w:line="264" w:lineRule="auto"/>
        <w:rPr>
          <w:rFonts w:cs="Tahoma"/>
          <w:szCs w:val="18"/>
        </w:rPr>
      </w:pPr>
    </w:p>
    <w:p w:rsidR="00575654" w:rsidRDefault="00575654" w:rsidP="00575654">
      <w:pPr>
        <w:pStyle w:val="Telobesedila"/>
        <w:spacing w:line="264" w:lineRule="auto"/>
        <w:rPr>
          <w:rFonts w:cs="Tahoma"/>
          <w:szCs w:val="18"/>
        </w:rPr>
      </w:pPr>
      <w:r>
        <w:rPr>
          <w:rFonts w:cs="Tahoma"/>
          <w:szCs w:val="18"/>
        </w:rPr>
        <w:t>Pooblaščena oseba s strani naročnika in skrbnik pogodbe je _________________.</w:t>
      </w:r>
    </w:p>
    <w:p w:rsidR="00CE71CD" w:rsidRDefault="00CE71CD" w:rsidP="00CE71CD">
      <w:pPr>
        <w:pStyle w:val="Telobesedila"/>
        <w:spacing w:line="264" w:lineRule="auto"/>
        <w:rPr>
          <w:rFonts w:cs="Tahoma"/>
          <w:szCs w:val="18"/>
        </w:rPr>
      </w:pPr>
    </w:p>
    <w:p w:rsidR="00531B94" w:rsidRPr="00531B94" w:rsidRDefault="00531B94" w:rsidP="00531B94">
      <w:pPr>
        <w:jc w:val="both"/>
        <w:rPr>
          <w:rFonts w:cs="Tahoma"/>
          <w:szCs w:val="18"/>
        </w:rPr>
      </w:pPr>
      <w:r w:rsidRPr="00531B94">
        <w:rPr>
          <w:rFonts w:cs="Tahoma"/>
          <w:szCs w:val="18"/>
        </w:rPr>
        <w:t>Pooblaščeni odgovorni nadzornik pri izvajanju del iz te pogodbe je:</w:t>
      </w:r>
    </w:p>
    <w:p w:rsidR="00531B94" w:rsidRPr="00531B94" w:rsidRDefault="00531B94" w:rsidP="00531B94">
      <w:pPr>
        <w:jc w:val="both"/>
        <w:rPr>
          <w:rFonts w:cs="Tahoma"/>
          <w:szCs w:val="18"/>
        </w:rPr>
      </w:pPr>
    </w:p>
    <w:p w:rsidR="00531B94" w:rsidRPr="00531B94" w:rsidRDefault="00531B94" w:rsidP="00531B94">
      <w:pPr>
        <w:numPr>
          <w:ilvl w:val="0"/>
          <w:numId w:val="87"/>
        </w:numPr>
        <w:tabs>
          <w:tab w:val="clear" w:pos="720"/>
          <w:tab w:val="num" w:pos="180"/>
        </w:tabs>
        <w:ind w:hanging="720"/>
        <w:jc w:val="both"/>
        <w:rPr>
          <w:rFonts w:cs="Tahoma"/>
          <w:color w:val="0000FF"/>
          <w:szCs w:val="18"/>
        </w:rPr>
      </w:pPr>
      <w:r w:rsidRPr="00531B94">
        <w:rPr>
          <w:rFonts w:cs="Tahoma"/>
          <w:szCs w:val="18"/>
        </w:rPr>
        <w:t xml:space="preserve">za gradbeno obrtniška dela:  </w:t>
      </w:r>
      <w:r w:rsidR="00027E57">
        <w:rPr>
          <w:rFonts w:cs="Tahoma"/>
          <w:szCs w:val="18"/>
        </w:rPr>
        <w:t>____________________________________</w:t>
      </w:r>
      <w:r w:rsidRPr="00531B94">
        <w:rPr>
          <w:rFonts w:cs="Tahoma"/>
          <w:color w:val="0000FF"/>
          <w:szCs w:val="18"/>
        </w:rPr>
        <w:t>,</w:t>
      </w:r>
    </w:p>
    <w:p w:rsidR="00531B94" w:rsidRPr="00531B94" w:rsidRDefault="00531B94" w:rsidP="00531B94">
      <w:pPr>
        <w:numPr>
          <w:ilvl w:val="0"/>
          <w:numId w:val="87"/>
        </w:numPr>
        <w:tabs>
          <w:tab w:val="clear" w:pos="720"/>
          <w:tab w:val="num" w:pos="180"/>
        </w:tabs>
        <w:ind w:hanging="720"/>
        <w:jc w:val="both"/>
        <w:rPr>
          <w:rFonts w:cs="Tahoma"/>
          <w:szCs w:val="18"/>
        </w:rPr>
      </w:pPr>
      <w:r w:rsidRPr="00531B94">
        <w:rPr>
          <w:rFonts w:cs="Tahoma"/>
          <w:szCs w:val="18"/>
        </w:rPr>
        <w:t xml:space="preserve">za elektro instalacijska dela: </w:t>
      </w:r>
      <w:r w:rsidR="00027E57">
        <w:rPr>
          <w:rFonts w:cs="Tahoma"/>
          <w:szCs w:val="18"/>
        </w:rPr>
        <w:t>____________________________________,</w:t>
      </w:r>
    </w:p>
    <w:p w:rsidR="00531B94" w:rsidRPr="00531B94" w:rsidRDefault="00531B94" w:rsidP="00531B94">
      <w:pPr>
        <w:numPr>
          <w:ilvl w:val="0"/>
          <w:numId w:val="87"/>
        </w:numPr>
        <w:tabs>
          <w:tab w:val="clear" w:pos="720"/>
          <w:tab w:val="num" w:pos="180"/>
        </w:tabs>
        <w:ind w:hanging="720"/>
        <w:jc w:val="both"/>
        <w:rPr>
          <w:rFonts w:cs="Tahoma"/>
          <w:szCs w:val="18"/>
        </w:rPr>
      </w:pPr>
      <w:r w:rsidRPr="00531B94">
        <w:rPr>
          <w:rFonts w:cs="Tahoma"/>
          <w:szCs w:val="18"/>
        </w:rPr>
        <w:t xml:space="preserve">za strojne inštalacije: </w:t>
      </w:r>
      <w:r w:rsidR="00027E57">
        <w:rPr>
          <w:rFonts w:cs="Tahoma"/>
          <w:szCs w:val="18"/>
        </w:rPr>
        <w:t>__________________________________,</w:t>
      </w:r>
      <w:r w:rsidRPr="00531B94">
        <w:rPr>
          <w:rFonts w:cs="Tahoma"/>
          <w:color w:val="0000FF"/>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lastRenderedPageBreak/>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CE04B0" w:rsidRPr="00CE04B0" w:rsidRDefault="00CE04B0" w:rsidP="00CE04B0">
      <w:pPr>
        <w:jc w:val="both"/>
        <w:rPr>
          <w:rFonts w:cs="Tahoma"/>
          <w:szCs w:val="18"/>
        </w:rPr>
      </w:pPr>
      <w:r w:rsidRPr="00CE04B0">
        <w:rPr>
          <w:rFonts w:cs="Tahoma"/>
          <w:szCs w:val="18"/>
        </w:rPr>
        <w:t xml:space="preserve">V skladu s prvim odstavkom 14. člena </w:t>
      </w:r>
      <w:proofErr w:type="spellStart"/>
      <w:r w:rsidRPr="00CE04B0">
        <w:rPr>
          <w:rFonts w:cs="Tahoma"/>
          <w:szCs w:val="18"/>
        </w:rPr>
        <w:t>ZIntPK</w:t>
      </w:r>
      <w:proofErr w:type="spellEnd"/>
      <w:r w:rsidRPr="00CE04B0">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CE04B0" w:rsidRDefault="00CE04B0" w:rsidP="00CE04B0">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0E0A2E" w:rsidRDefault="000E0A2E" w:rsidP="00CE04B0">
      <w:pPr>
        <w:tabs>
          <w:tab w:val="left" w:pos="284"/>
        </w:tabs>
        <w:rPr>
          <w:rFonts w:cs="Tahoma"/>
          <w:szCs w:val="18"/>
        </w:rPr>
      </w:pPr>
    </w:p>
    <w:p w:rsidR="000E0A2E" w:rsidRPr="00CE04B0" w:rsidRDefault="000E0A2E" w:rsidP="00CE04B0">
      <w:pPr>
        <w:tabs>
          <w:tab w:val="left" w:pos="284"/>
        </w:tabs>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EA6667" w:rsidRDefault="00EA6667"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CE71CD" w:rsidRPr="00B70662" w:rsidRDefault="00EA6667" w:rsidP="00CE71CD">
      <w:pPr>
        <w:spacing w:line="264" w:lineRule="auto"/>
        <w:jc w:val="both"/>
        <w:rPr>
          <w:rFonts w:cs="Tahoma"/>
          <w:szCs w:val="18"/>
        </w:rPr>
      </w:pPr>
      <w:proofErr w:type="spellStart"/>
      <w:r>
        <w:rPr>
          <w:rFonts w:cs="Tahoma"/>
          <w:szCs w:val="18"/>
        </w:rPr>
        <w:t>Štev</w:t>
      </w:r>
      <w:proofErr w:type="spellEnd"/>
      <w:r>
        <w:rPr>
          <w:rFonts w:cs="Tahoma"/>
          <w:szCs w:val="18"/>
        </w:rPr>
        <w:t>: ____________</w:t>
      </w:r>
      <w:r w:rsidR="00CE71CD">
        <w:rPr>
          <w:rFonts w:cs="Tahoma"/>
          <w:szCs w:val="18"/>
        </w:rPr>
        <w:tab/>
      </w:r>
      <w:r w:rsidR="00CE71CD">
        <w:rPr>
          <w:rFonts w:cs="Tahoma"/>
          <w:szCs w:val="18"/>
        </w:rPr>
        <w:tab/>
      </w:r>
      <w:r>
        <w:rPr>
          <w:rFonts w:cs="Tahoma"/>
          <w:szCs w:val="18"/>
        </w:rPr>
        <w:tab/>
      </w:r>
      <w:r>
        <w:rPr>
          <w:rFonts w:cs="Tahoma"/>
          <w:szCs w:val="18"/>
        </w:rPr>
        <w:tab/>
      </w:r>
      <w:r>
        <w:rPr>
          <w:rFonts w:cs="Tahoma"/>
          <w:szCs w:val="18"/>
        </w:rPr>
        <w:tab/>
      </w:r>
      <w:r>
        <w:rPr>
          <w:rFonts w:cs="Tahoma"/>
          <w:szCs w:val="18"/>
        </w:rPr>
        <w:tab/>
      </w:r>
      <w:proofErr w:type="spellStart"/>
      <w:r>
        <w:rPr>
          <w:rFonts w:cs="Tahoma"/>
          <w:szCs w:val="18"/>
        </w:rPr>
        <w:t>Štev</w:t>
      </w:r>
      <w:proofErr w:type="spellEnd"/>
      <w:r>
        <w:rPr>
          <w:rFonts w:cs="Tahoma"/>
          <w:szCs w:val="18"/>
        </w:rPr>
        <w:t>: ____________</w:t>
      </w:r>
      <w:r w:rsidR="00CE71CD">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91246D" w:rsidRDefault="0091246D"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91246D" w:rsidRDefault="00CE5E33" w:rsidP="00CE5E33">
      <w:pPr>
        <w:jc w:val="center"/>
        <w:rPr>
          <w:rFonts w:cs="Tahoma"/>
          <w:szCs w:val="18"/>
        </w:rPr>
      </w:pPr>
      <w:r>
        <w:rPr>
          <w:rFonts w:ascii="Arial" w:hAnsi="Arial" w:cs="Arial"/>
          <w:sz w:val="22"/>
          <w:szCs w:val="22"/>
        </w:rPr>
        <w:t xml:space="preserve"> </w:t>
      </w:r>
    </w:p>
    <w:p w:rsidR="00776221" w:rsidRDefault="00776221" w:rsidP="00776221">
      <w:pPr>
        <w:spacing w:line="264" w:lineRule="auto"/>
        <w:jc w:val="both"/>
        <w:rPr>
          <w:rFonts w:cs="Tahoma"/>
          <w:b/>
          <w:bCs/>
          <w:szCs w:val="18"/>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Pr="00211550"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 xml:space="preserve">Gradbene pogodbe – </w:t>
      </w:r>
      <w:r w:rsidR="009D20E3" w:rsidRPr="00211550">
        <w:rPr>
          <w:rFonts w:cs="Tahoma"/>
          <w:szCs w:val="18"/>
        </w:rPr>
        <w:t xml:space="preserve">REKONSTRUKCIJA KRIŽIŠČA V KROŽNO KRIŽIŠČE </w:t>
      </w:r>
      <w:r w:rsidR="009D20E3" w:rsidRPr="00211550">
        <w:rPr>
          <w:rFonts w:cs="Tahoma"/>
          <w:bCs/>
          <w:szCs w:val="18"/>
        </w:rPr>
        <w:t>Gregorčičeva cesta LZ 135290, Bazoviška cesta LZ 135290 in Vojkov drevored LZ 135250</w:t>
      </w:r>
      <w:r w:rsidRPr="00211550">
        <w:rPr>
          <w:rFonts w:cs="Tahoma"/>
          <w:bCs/>
          <w:szCs w:val="18"/>
        </w:rPr>
        <w:t>, da smo jih v celoti razumeli in soglašamo z določili gradbene pogodbe.</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211550" w:rsidRDefault="00FE504D" w:rsidP="007E01AB">
      <w:pPr>
        <w:pStyle w:val="Telobesedila-zamik2"/>
        <w:spacing w:after="0" w:line="264" w:lineRule="auto"/>
        <w:ind w:left="0"/>
        <w:jc w:val="both"/>
        <w:rPr>
          <w:rFonts w:ascii="Tahoma" w:hAnsi="Tahoma" w:cs="Tahoma"/>
          <w:sz w:val="18"/>
          <w:szCs w:val="18"/>
        </w:rPr>
      </w:pPr>
      <w:hyperlink r:id="rId11" w:tgtFrame="_blank" w:history="1">
        <w:r w:rsidR="002E43B0" w:rsidRPr="00BB70E4">
          <w:rPr>
            <w:rStyle w:val="Hiperpovezava"/>
            <w:rFonts w:ascii="Tahoma" w:hAnsi="Tahoma" w:cs="Tahoma"/>
            <w:sz w:val="18"/>
            <w:szCs w:val="18"/>
          </w:rPr>
          <w:t>http://www.ilirska-bistrica.si/</w:t>
        </w:r>
      </w:hyperlink>
      <w:r w:rsidR="002E43B0" w:rsidRPr="00211550">
        <w:rPr>
          <w:rFonts w:ascii="Tahoma" w:hAnsi="Tahoma" w:cs="Tahoma"/>
          <w:sz w:val="18"/>
          <w:szCs w:val="18"/>
        </w:rPr>
        <w:br/>
      </w:r>
    </w:p>
    <w:p w:rsidR="00776221" w:rsidRPr="00211550" w:rsidRDefault="007E01AB" w:rsidP="0091450B">
      <w:pPr>
        <w:pStyle w:val="Telobesedila-zamik2"/>
        <w:spacing w:after="0" w:line="264" w:lineRule="auto"/>
        <w:ind w:left="708" w:hanging="708"/>
        <w:jc w:val="both"/>
        <w:rPr>
          <w:rFonts w:cs="Tahoma"/>
          <w:szCs w:val="18"/>
        </w:rPr>
      </w:pPr>
      <w:r w:rsidRPr="00211550">
        <w:rPr>
          <w:rFonts w:ascii="Tahoma" w:hAnsi="Tahoma" w:cs="Tahoma"/>
          <w:sz w:val="18"/>
          <w:szCs w:val="18"/>
        </w:rPr>
        <w:t>P</w:t>
      </w:r>
      <w:r w:rsidR="0091450B" w:rsidRPr="00211550">
        <w:rPr>
          <w:rFonts w:ascii="Tahoma" w:hAnsi="Tahoma" w:cs="Tahoma"/>
          <w:sz w:val="18"/>
          <w:szCs w:val="18"/>
        </w:rPr>
        <w:t>REDRAČUN</w:t>
      </w: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Obrazec predračuna je v Excel-u in  je nadaljevanje te dokumentacije in obvezni sestavni del ponudbe. Obrazec predračuna ponudnik priloži ponudbi obvezno v tiskani obliki in </w:t>
      </w:r>
      <w:r w:rsidR="000E754B">
        <w:rPr>
          <w:rFonts w:cs="Tahoma"/>
          <w:i/>
          <w:snapToGrid w:val="0"/>
          <w:sz w:val="16"/>
          <w:szCs w:val="16"/>
        </w:rPr>
        <w:t xml:space="preserve">zaželeno pa je tudi </w:t>
      </w:r>
      <w:r>
        <w:rPr>
          <w:rFonts w:cs="Tahoma"/>
          <w:i/>
          <w:snapToGrid w:val="0"/>
          <w:sz w:val="16"/>
          <w:szCs w:val="16"/>
        </w:rPr>
        <w:t>v elektronski obliki – na CD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Pr="00E33DEA"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szCs w:val="18"/>
        </w:rPr>
      </w:pPr>
      <w:r w:rsidRPr="00E33DEA">
        <w:rPr>
          <w:rFonts w:cs="Tahoma"/>
          <w:b/>
          <w:bCs/>
          <w:i/>
          <w:szCs w:val="18"/>
        </w:rPr>
        <w:t>Režijski cenik za opremo, stroje in naprave</w:t>
      </w:r>
    </w:p>
    <w:sectPr w:rsidR="00776221" w:rsidSect="0040681E">
      <w:headerReference w:type="default" r:id="rId12"/>
      <w:footerReference w:type="default" r:id="rId13"/>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4D" w:rsidRDefault="00FE504D" w:rsidP="00A158C8">
      <w:r>
        <w:separator/>
      </w:r>
    </w:p>
  </w:endnote>
  <w:endnote w:type="continuationSeparator" w:id="0">
    <w:p w:rsidR="00FE504D" w:rsidRDefault="00FE504D"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E9" w:rsidRPr="00A158C8" w:rsidRDefault="00B541E9"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260A7E">
      <w:rPr>
        <w:rFonts w:cs="Tahoma"/>
        <w:noProof/>
        <w:szCs w:val="18"/>
      </w:rPr>
      <w:t>83</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260A7E">
      <w:rPr>
        <w:rFonts w:cs="Tahoma"/>
        <w:noProof/>
        <w:szCs w:val="18"/>
      </w:rPr>
      <w:t>84</w:t>
    </w:r>
    <w:r w:rsidRPr="00A158C8">
      <w:rPr>
        <w:rFonts w:cs="Tahoma"/>
        <w:szCs w:val="18"/>
      </w:rPr>
      <w:fldChar w:fldCharType="end"/>
    </w:r>
  </w:p>
  <w:p w:rsidR="00B541E9" w:rsidRDefault="00B541E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4D" w:rsidRDefault="00FE504D" w:rsidP="00A158C8">
      <w:r>
        <w:separator/>
      </w:r>
    </w:p>
  </w:footnote>
  <w:footnote w:type="continuationSeparator" w:id="0">
    <w:p w:rsidR="00FE504D" w:rsidRDefault="00FE504D" w:rsidP="00A1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E9" w:rsidRDefault="00B541E9" w:rsidP="00A158C8">
    <w:pPr>
      <w:pStyle w:val="Glava"/>
      <w:jc w:val="center"/>
      <w:rPr>
        <w:rFonts w:cs="Tahoma"/>
        <w:i/>
        <w:szCs w:val="18"/>
      </w:rPr>
    </w:pPr>
    <w:r>
      <w:rPr>
        <w:rFonts w:cs="Tahoma"/>
        <w:i/>
        <w:szCs w:val="18"/>
      </w:rPr>
      <w:t>Javni razpis za oddajo javnega naročila gradnje po postopku naročila male vrednosti</w:t>
    </w:r>
  </w:p>
  <w:p w:rsidR="00B541E9" w:rsidRPr="00BD024E" w:rsidRDefault="00B541E9" w:rsidP="00A158C8">
    <w:pPr>
      <w:pStyle w:val="Glava"/>
      <w:pBdr>
        <w:bottom w:val="single" w:sz="4" w:space="1" w:color="auto"/>
      </w:pBdr>
      <w:jc w:val="center"/>
      <w:rPr>
        <w:rFonts w:cs="Tahoma"/>
        <w:i/>
        <w:szCs w:val="18"/>
      </w:rPr>
    </w:pPr>
    <w:r>
      <w:rPr>
        <w:rFonts w:cs="Tahoma"/>
        <w:i/>
        <w:szCs w:val="18"/>
      </w:rPr>
      <w:t>REKONSTRUKCIJA KRIŽIŠČA V KROŽNO KRIŽIŠČE  - PONOVNI</w:t>
    </w:r>
  </w:p>
  <w:p w:rsidR="00B541E9" w:rsidRDefault="00B541E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1.25pt" o:bullet="t">
        <v:imagedata r:id="rId1" o:title="mso36"/>
      </v:shape>
    </w:pict>
  </w:numPicBullet>
  <w:abstractNum w:abstractNumId="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6C8E"/>
    <w:rsid w:val="00007552"/>
    <w:rsid w:val="00015051"/>
    <w:rsid w:val="00015B44"/>
    <w:rsid w:val="0002088C"/>
    <w:rsid w:val="00024238"/>
    <w:rsid w:val="00024839"/>
    <w:rsid w:val="00026A99"/>
    <w:rsid w:val="000276DD"/>
    <w:rsid w:val="00027E57"/>
    <w:rsid w:val="000308F5"/>
    <w:rsid w:val="00031249"/>
    <w:rsid w:val="00031709"/>
    <w:rsid w:val="0003345E"/>
    <w:rsid w:val="000369A0"/>
    <w:rsid w:val="00043652"/>
    <w:rsid w:val="00043BF4"/>
    <w:rsid w:val="00043DDA"/>
    <w:rsid w:val="000501AA"/>
    <w:rsid w:val="00053C15"/>
    <w:rsid w:val="00054236"/>
    <w:rsid w:val="0006468F"/>
    <w:rsid w:val="00064890"/>
    <w:rsid w:val="00065D28"/>
    <w:rsid w:val="00067E1B"/>
    <w:rsid w:val="00070471"/>
    <w:rsid w:val="00070E6F"/>
    <w:rsid w:val="00071DDF"/>
    <w:rsid w:val="00072125"/>
    <w:rsid w:val="000758D2"/>
    <w:rsid w:val="0007693C"/>
    <w:rsid w:val="000777D8"/>
    <w:rsid w:val="00081DC7"/>
    <w:rsid w:val="00082A14"/>
    <w:rsid w:val="000841D7"/>
    <w:rsid w:val="00084F51"/>
    <w:rsid w:val="0008634F"/>
    <w:rsid w:val="00086B56"/>
    <w:rsid w:val="000976F2"/>
    <w:rsid w:val="000A05EA"/>
    <w:rsid w:val="000A0DC5"/>
    <w:rsid w:val="000A1C14"/>
    <w:rsid w:val="000A79EC"/>
    <w:rsid w:val="000B0A17"/>
    <w:rsid w:val="000B18FE"/>
    <w:rsid w:val="000B1D44"/>
    <w:rsid w:val="000B3472"/>
    <w:rsid w:val="000B4B3E"/>
    <w:rsid w:val="000B53A9"/>
    <w:rsid w:val="000B59DB"/>
    <w:rsid w:val="000B7A8B"/>
    <w:rsid w:val="000C30F4"/>
    <w:rsid w:val="000C4ACE"/>
    <w:rsid w:val="000C7B4A"/>
    <w:rsid w:val="000D16BE"/>
    <w:rsid w:val="000D45AF"/>
    <w:rsid w:val="000D62B7"/>
    <w:rsid w:val="000D6CDF"/>
    <w:rsid w:val="000E0A2E"/>
    <w:rsid w:val="000E4F3B"/>
    <w:rsid w:val="000E754B"/>
    <w:rsid w:val="000E796A"/>
    <w:rsid w:val="000F52E7"/>
    <w:rsid w:val="000F6684"/>
    <w:rsid w:val="000F71CC"/>
    <w:rsid w:val="000F7923"/>
    <w:rsid w:val="000F7952"/>
    <w:rsid w:val="00100DA0"/>
    <w:rsid w:val="00105BD2"/>
    <w:rsid w:val="00106FD5"/>
    <w:rsid w:val="0010796A"/>
    <w:rsid w:val="001104E2"/>
    <w:rsid w:val="0011612B"/>
    <w:rsid w:val="0012758D"/>
    <w:rsid w:val="00130684"/>
    <w:rsid w:val="00132113"/>
    <w:rsid w:val="00136280"/>
    <w:rsid w:val="0014198D"/>
    <w:rsid w:val="00143007"/>
    <w:rsid w:val="001456CD"/>
    <w:rsid w:val="0014712D"/>
    <w:rsid w:val="00147F0B"/>
    <w:rsid w:val="0015137D"/>
    <w:rsid w:val="00152461"/>
    <w:rsid w:val="001562EE"/>
    <w:rsid w:val="00160A19"/>
    <w:rsid w:val="00166C25"/>
    <w:rsid w:val="0016743E"/>
    <w:rsid w:val="00170341"/>
    <w:rsid w:val="00174309"/>
    <w:rsid w:val="00174809"/>
    <w:rsid w:val="00181FB8"/>
    <w:rsid w:val="0018668F"/>
    <w:rsid w:val="00186C0C"/>
    <w:rsid w:val="00192B47"/>
    <w:rsid w:val="00192E9C"/>
    <w:rsid w:val="001933DE"/>
    <w:rsid w:val="0019698E"/>
    <w:rsid w:val="00197471"/>
    <w:rsid w:val="001A6875"/>
    <w:rsid w:val="001B6B57"/>
    <w:rsid w:val="001C1904"/>
    <w:rsid w:val="001C407F"/>
    <w:rsid w:val="001C43AA"/>
    <w:rsid w:val="001C6C38"/>
    <w:rsid w:val="001C6D83"/>
    <w:rsid w:val="001C78EC"/>
    <w:rsid w:val="001D3D9F"/>
    <w:rsid w:val="001D4868"/>
    <w:rsid w:val="001D4DD4"/>
    <w:rsid w:val="001D52E2"/>
    <w:rsid w:val="001D7A4C"/>
    <w:rsid w:val="001E320A"/>
    <w:rsid w:val="001F00C5"/>
    <w:rsid w:val="001F50DF"/>
    <w:rsid w:val="00200399"/>
    <w:rsid w:val="00200C83"/>
    <w:rsid w:val="002015CB"/>
    <w:rsid w:val="00207F5E"/>
    <w:rsid w:val="00211550"/>
    <w:rsid w:val="00211EFB"/>
    <w:rsid w:val="0021212B"/>
    <w:rsid w:val="00212A43"/>
    <w:rsid w:val="00216C55"/>
    <w:rsid w:val="00223D50"/>
    <w:rsid w:val="00230AC9"/>
    <w:rsid w:val="00232EB4"/>
    <w:rsid w:val="00233E29"/>
    <w:rsid w:val="00235677"/>
    <w:rsid w:val="0023646C"/>
    <w:rsid w:val="002422C6"/>
    <w:rsid w:val="00245060"/>
    <w:rsid w:val="00247584"/>
    <w:rsid w:val="002507BC"/>
    <w:rsid w:val="00253C2A"/>
    <w:rsid w:val="0025496D"/>
    <w:rsid w:val="00256A60"/>
    <w:rsid w:val="0026084B"/>
    <w:rsid w:val="0026088F"/>
    <w:rsid w:val="00260A7E"/>
    <w:rsid w:val="00261445"/>
    <w:rsid w:val="00266E76"/>
    <w:rsid w:val="00271A4C"/>
    <w:rsid w:val="00272D3A"/>
    <w:rsid w:val="00275611"/>
    <w:rsid w:val="00276BF0"/>
    <w:rsid w:val="00283EA2"/>
    <w:rsid w:val="00286C32"/>
    <w:rsid w:val="002876C5"/>
    <w:rsid w:val="002A3DA0"/>
    <w:rsid w:val="002A66B4"/>
    <w:rsid w:val="002A6E2E"/>
    <w:rsid w:val="002A7528"/>
    <w:rsid w:val="002B0AA6"/>
    <w:rsid w:val="002B15F5"/>
    <w:rsid w:val="002B1941"/>
    <w:rsid w:val="002B3CC2"/>
    <w:rsid w:val="002B4462"/>
    <w:rsid w:val="002C016D"/>
    <w:rsid w:val="002C0FC5"/>
    <w:rsid w:val="002C28DB"/>
    <w:rsid w:val="002C2FB6"/>
    <w:rsid w:val="002C4354"/>
    <w:rsid w:val="002D095D"/>
    <w:rsid w:val="002D2C2A"/>
    <w:rsid w:val="002E43B0"/>
    <w:rsid w:val="002E715D"/>
    <w:rsid w:val="002E7A7C"/>
    <w:rsid w:val="002F06B8"/>
    <w:rsid w:val="002F1CBA"/>
    <w:rsid w:val="002F2BFA"/>
    <w:rsid w:val="002F387C"/>
    <w:rsid w:val="002F3D64"/>
    <w:rsid w:val="003142F3"/>
    <w:rsid w:val="00316419"/>
    <w:rsid w:val="00316931"/>
    <w:rsid w:val="00317EBD"/>
    <w:rsid w:val="00322424"/>
    <w:rsid w:val="00323409"/>
    <w:rsid w:val="003331A2"/>
    <w:rsid w:val="00337AED"/>
    <w:rsid w:val="00342D02"/>
    <w:rsid w:val="003434F0"/>
    <w:rsid w:val="003547CF"/>
    <w:rsid w:val="003615E6"/>
    <w:rsid w:val="00364E88"/>
    <w:rsid w:val="00375C22"/>
    <w:rsid w:val="0038533C"/>
    <w:rsid w:val="0038562B"/>
    <w:rsid w:val="00387862"/>
    <w:rsid w:val="003900EB"/>
    <w:rsid w:val="0039087C"/>
    <w:rsid w:val="003A191F"/>
    <w:rsid w:val="003A258D"/>
    <w:rsid w:val="003A3CA5"/>
    <w:rsid w:val="003A42E4"/>
    <w:rsid w:val="003A53EF"/>
    <w:rsid w:val="003A5F48"/>
    <w:rsid w:val="003B1C59"/>
    <w:rsid w:val="003B1CEB"/>
    <w:rsid w:val="003B453F"/>
    <w:rsid w:val="003B7490"/>
    <w:rsid w:val="003B7B7C"/>
    <w:rsid w:val="003C1353"/>
    <w:rsid w:val="003C7421"/>
    <w:rsid w:val="003D0206"/>
    <w:rsid w:val="003D60C3"/>
    <w:rsid w:val="003D7EFF"/>
    <w:rsid w:val="003E1E93"/>
    <w:rsid w:val="003E3348"/>
    <w:rsid w:val="003E3D05"/>
    <w:rsid w:val="003E6D63"/>
    <w:rsid w:val="003E6E66"/>
    <w:rsid w:val="003F3DFE"/>
    <w:rsid w:val="003F7336"/>
    <w:rsid w:val="0040182F"/>
    <w:rsid w:val="004044A8"/>
    <w:rsid w:val="0040681E"/>
    <w:rsid w:val="00406C44"/>
    <w:rsid w:val="00410B7A"/>
    <w:rsid w:val="0041429B"/>
    <w:rsid w:val="004155B2"/>
    <w:rsid w:val="004201E7"/>
    <w:rsid w:val="00425A63"/>
    <w:rsid w:val="00431487"/>
    <w:rsid w:val="00433300"/>
    <w:rsid w:val="00444FD1"/>
    <w:rsid w:val="00450223"/>
    <w:rsid w:val="00455141"/>
    <w:rsid w:val="00461C98"/>
    <w:rsid w:val="00464711"/>
    <w:rsid w:val="00467B68"/>
    <w:rsid w:val="00476B2B"/>
    <w:rsid w:val="00477472"/>
    <w:rsid w:val="0047751B"/>
    <w:rsid w:val="00477943"/>
    <w:rsid w:val="00477EAB"/>
    <w:rsid w:val="00480639"/>
    <w:rsid w:val="00480DD7"/>
    <w:rsid w:val="00484910"/>
    <w:rsid w:val="0048563F"/>
    <w:rsid w:val="0048571C"/>
    <w:rsid w:val="004857AC"/>
    <w:rsid w:val="00492F64"/>
    <w:rsid w:val="00496498"/>
    <w:rsid w:val="0049753B"/>
    <w:rsid w:val="004A0474"/>
    <w:rsid w:val="004A4837"/>
    <w:rsid w:val="004A6AC4"/>
    <w:rsid w:val="004B07DB"/>
    <w:rsid w:val="004B2015"/>
    <w:rsid w:val="004B3E62"/>
    <w:rsid w:val="004B5939"/>
    <w:rsid w:val="004C014E"/>
    <w:rsid w:val="004C2DA9"/>
    <w:rsid w:val="004C59EB"/>
    <w:rsid w:val="004D10E1"/>
    <w:rsid w:val="004E11D6"/>
    <w:rsid w:val="004E3E62"/>
    <w:rsid w:val="004F0968"/>
    <w:rsid w:val="0050070B"/>
    <w:rsid w:val="005039A4"/>
    <w:rsid w:val="0050616E"/>
    <w:rsid w:val="00507D73"/>
    <w:rsid w:val="00510352"/>
    <w:rsid w:val="0051164D"/>
    <w:rsid w:val="00520839"/>
    <w:rsid w:val="00525189"/>
    <w:rsid w:val="005303E9"/>
    <w:rsid w:val="005316E0"/>
    <w:rsid w:val="00531B94"/>
    <w:rsid w:val="0053294C"/>
    <w:rsid w:val="00535406"/>
    <w:rsid w:val="0053619B"/>
    <w:rsid w:val="00540788"/>
    <w:rsid w:val="00544C05"/>
    <w:rsid w:val="00544E2E"/>
    <w:rsid w:val="00544F74"/>
    <w:rsid w:val="0054577B"/>
    <w:rsid w:val="005478F1"/>
    <w:rsid w:val="00552109"/>
    <w:rsid w:val="005522C4"/>
    <w:rsid w:val="00552CEB"/>
    <w:rsid w:val="00555667"/>
    <w:rsid w:val="00566BDA"/>
    <w:rsid w:val="00570A58"/>
    <w:rsid w:val="00570C67"/>
    <w:rsid w:val="00575654"/>
    <w:rsid w:val="00575D3B"/>
    <w:rsid w:val="00576088"/>
    <w:rsid w:val="005767B4"/>
    <w:rsid w:val="00576E76"/>
    <w:rsid w:val="00586DAA"/>
    <w:rsid w:val="00597C9A"/>
    <w:rsid w:val="005A15DF"/>
    <w:rsid w:val="005A310C"/>
    <w:rsid w:val="005A4CFF"/>
    <w:rsid w:val="005A6D7A"/>
    <w:rsid w:val="005B0D84"/>
    <w:rsid w:val="005B3EA7"/>
    <w:rsid w:val="005B5630"/>
    <w:rsid w:val="005B7449"/>
    <w:rsid w:val="005B7671"/>
    <w:rsid w:val="005C0AD1"/>
    <w:rsid w:val="005C333C"/>
    <w:rsid w:val="005C468E"/>
    <w:rsid w:val="005C524B"/>
    <w:rsid w:val="005C759A"/>
    <w:rsid w:val="005D1367"/>
    <w:rsid w:val="005D38FB"/>
    <w:rsid w:val="005D4BB9"/>
    <w:rsid w:val="005E488A"/>
    <w:rsid w:val="005E6610"/>
    <w:rsid w:val="005F059E"/>
    <w:rsid w:val="005F12CA"/>
    <w:rsid w:val="005F1E0A"/>
    <w:rsid w:val="005F40CE"/>
    <w:rsid w:val="00600772"/>
    <w:rsid w:val="0060463F"/>
    <w:rsid w:val="00607798"/>
    <w:rsid w:val="006139BF"/>
    <w:rsid w:val="00617997"/>
    <w:rsid w:val="006216E0"/>
    <w:rsid w:val="00621C73"/>
    <w:rsid w:val="00624D3B"/>
    <w:rsid w:val="00630DB6"/>
    <w:rsid w:val="00631102"/>
    <w:rsid w:val="0063372D"/>
    <w:rsid w:val="0063555D"/>
    <w:rsid w:val="0063623C"/>
    <w:rsid w:val="00640762"/>
    <w:rsid w:val="00643199"/>
    <w:rsid w:val="00651F55"/>
    <w:rsid w:val="00656E8D"/>
    <w:rsid w:val="00664972"/>
    <w:rsid w:val="00671B74"/>
    <w:rsid w:val="00671D4E"/>
    <w:rsid w:val="006772BF"/>
    <w:rsid w:val="00682E7D"/>
    <w:rsid w:val="00683AC2"/>
    <w:rsid w:val="00683EEF"/>
    <w:rsid w:val="00690778"/>
    <w:rsid w:val="00693E89"/>
    <w:rsid w:val="006944C7"/>
    <w:rsid w:val="00697DD4"/>
    <w:rsid w:val="006B017E"/>
    <w:rsid w:val="006B3885"/>
    <w:rsid w:val="006B529E"/>
    <w:rsid w:val="006B6913"/>
    <w:rsid w:val="006B728E"/>
    <w:rsid w:val="006C01D3"/>
    <w:rsid w:val="006C0EEE"/>
    <w:rsid w:val="006C1230"/>
    <w:rsid w:val="006D1CFA"/>
    <w:rsid w:val="006D3D45"/>
    <w:rsid w:val="006D40B6"/>
    <w:rsid w:val="006D57F0"/>
    <w:rsid w:val="006D7818"/>
    <w:rsid w:val="006E3DA3"/>
    <w:rsid w:val="006E48E4"/>
    <w:rsid w:val="006F0173"/>
    <w:rsid w:val="006F2B46"/>
    <w:rsid w:val="006F2F40"/>
    <w:rsid w:val="006F42C8"/>
    <w:rsid w:val="006F5263"/>
    <w:rsid w:val="006F57EF"/>
    <w:rsid w:val="006F674D"/>
    <w:rsid w:val="00702A5D"/>
    <w:rsid w:val="00706C59"/>
    <w:rsid w:val="00707153"/>
    <w:rsid w:val="00710C4E"/>
    <w:rsid w:val="007154A0"/>
    <w:rsid w:val="00717080"/>
    <w:rsid w:val="0071748B"/>
    <w:rsid w:val="00722E05"/>
    <w:rsid w:val="007271A4"/>
    <w:rsid w:val="00732544"/>
    <w:rsid w:val="00733771"/>
    <w:rsid w:val="00736653"/>
    <w:rsid w:val="0074144C"/>
    <w:rsid w:val="007451BC"/>
    <w:rsid w:val="00752992"/>
    <w:rsid w:val="00756DBA"/>
    <w:rsid w:val="0076079F"/>
    <w:rsid w:val="00761D67"/>
    <w:rsid w:val="00765ADB"/>
    <w:rsid w:val="007709E4"/>
    <w:rsid w:val="00770DD5"/>
    <w:rsid w:val="00772CC6"/>
    <w:rsid w:val="00773082"/>
    <w:rsid w:val="007733AE"/>
    <w:rsid w:val="00776221"/>
    <w:rsid w:val="007833D8"/>
    <w:rsid w:val="007845D1"/>
    <w:rsid w:val="00784D34"/>
    <w:rsid w:val="007850D1"/>
    <w:rsid w:val="007854FD"/>
    <w:rsid w:val="00794500"/>
    <w:rsid w:val="007954C2"/>
    <w:rsid w:val="007959D6"/>
    <w:rsid w:val="007A01C4"/>
    <w:rsid w:val="007B3679"/>
    <w:rsid w:val="007B3781"/>
    <w:rsid w:val="007B4F7E"/>
    <w:rsid w:val="007B6685"/>
    <w:rsid w:val="007C3E35"/>
    <w:rsid w:val="007C52A3"/>
    <w:rsid w:val="007C5E08"/>
    <w:rsid w:val="007C74D9"/>
    <w:rsid w:val="007C7A0A"/>
    <w:rsid w:val="007D2206"/>
    <w:rsid w:val="007D340F"/>
    <w:rsid w:val="007D5668"/>
    <w:rsid w:val="007E01AB"/>
    <w:rsid w:val="007E43D2"/>
    <w:rsid w:val="007E59A7"/>
    <w:rsid w:val="007F28A9"/>
    <w:rsid w:val="007F7DF8"/>
    <w:rsid w:val="008013C5"/>
    <w:rsid w:val="008035D2"/>
    <w:rsid w:val="00806DAD"/>
    <w:rsid w:val="0081164C"/>
    <w:rsid w:val="00813699"/>
    <w:rsid w:val="00815E49"/>
    <w:rsid w:val="00815F03"/>
    <w:rsid w:val="00820CB5"/>
    <w:rsid w:val="00822C29"/>
    <w:rsid w:val="00823C90"/>
    <w:rsid w:val="00825258"/>
    <w:rsid w:val="0082593A"/>
    <w:rsid w:val="00827CF1"/>
    <w:rsid w:val="00831859"/>
    <w:rsid w:val="008359D6"/>
    <w:rsid w:val="00835D8E"/>
    <w:rsid w:val="008407F0"/>
    <w:rsid w:val="00842D29"/>
    <w:rsid w:val="008513A8"/>
    <w:rsid w:val="008523B8"/>
    <w:rsid w:val="00852A91"/>
    <w:rsid w:val="00853421"/>
    <w:rsid w:val="00855741"/>
    <w:rsid w:val="0086002F"/>
    <w:rsid w:val="00861422"/>
    <w:rsid w:val="008623C1"/>
    <w:rsid w:val="00862B55"/>
    <w:rsid w:val="00862DBE"/>
    <w:rsid w:val="00863B18"/>
    <w:rsid w:val="008641FB"/>
    <w:rsid w:val="0087231B"/>
    <w:rsid w:val="008726C0"/>
    <w:rsid w:val="00874D3A"/>
    <w:rsid w:val="008750BC"/>
    <w:rsid w:val="00897453"/>
    <w:rsid w:val="008A070C"/>
    <w:rsid w:val="008A369A"/>
    <w:rsid w:val="008A60A2"/>
    <w:rsid w:val="008A660E"/>
    <w:rsid w:val="008A73FC"/>
    <w:rsid w:val="008B327A"/>
    <w:rsid w:val="008B68A7"/>
    <w:rsid w:val="008B78D4"/>
    <w:rsid w:val="008B7DC9"/>
    <w:rsid w:val="008C7693"/>
    <w:rsid w:val="008D0773"/>
    <w:rsid w:val="008D106B"/>
    <w:rsid w:val="008D39E6"/>
    <w:rsid w:val="008E2CF4"/>
    <w:rsid w:val="008E389A"/>
    <w:rsid w:val="008E4E9A"/>
    <w:rsid w:val="008F3CF1"/>
    <w:rsid w:val="008F3D57"/>
    <w:rsid w:val="008F5ACA"/>
    <w:rsid w:val="008F7F11"/>
    <w:rsid w:val="00903625"/>
    <w:rsid w:val="009046A9"/>
    <w:rsid w:val="00905324"/>
    <w:rsid w:val="00910D95"/>
    <w:rsid w:val="00911AA9"/>
    <w:rsid w:val="0091246D"/>
    <w:rsid w:val="00913F3A"/>
    <w:rsid w:val="0091450B"/>
    <w:rsid w:val="0091557A"/>
    <w:rsid w:val="0091578E"/>
    <w:rsid w:val="009157A8"/>
    <w:rsid w:val="009178AE"/>
    <w:rsid w:val="0092550C"/>
    <w:rsid w:val="009273B3"/>
    <w:rsid w:val="00931FFB"/>
    <w:rsid w:val="00932B5B"/>
    <w:rsid w:val="00934DE3"/>
    <w:rsid w:val="00941DA2"/>
    <w:rsid w:val="00943895"/>
    <w:rsid w:val="009440A2"/>
    <w:rsid w:val="009525B4"/>
    <w:rsid w:val="00954A41"/>
    <w:rsid w:val="00954C60"/>
    <w:rsid w:val="00956174"/>
    <w:rsid w:val="00960516"/>
    <w:rsid w:val="00960A79"/>
    <w:rsid w:val="00963579"/>
    <w:rsid w:val="00966F26"/>
    <w:rsid w:val="009705E4"/>
    <w:rsid w:val="009738A6"/>
    <w:rsid w:val="00976709"/>
    <w:rsid w:val="00981A3F"/>
    <w:rsid w:val="00992691"/>
    <w:rsid w:val="0099368A"/>
    <w:rsid w:val="00994885"/>
    <w:rsid w:val="009A728B"/>
    <w:rsid w:val="009A7D39"/>
    <w:rsid w:val="009A7FAD"/>
    <w:rsid w:val="009B46BA"/>
    <w:rsid w:val="009C1112"/>
    <w:rsid w:val="009C5E7A"/>
    <w:rsid w:val="009C6EA6"/>
    <w:rsid w:val="009C7455"/>
    <w:rsid w:val="009C7FCD"/>
    <w:rsid w:val="009D20E3"/>
    <w:rsid w:val="009D5DF9"/>
    <w:rsid w:val="009D6E0E"/>
    <w:rsid w:val="009D6E28"/>
    <w:rsid w:val="009E31FB"/>
    <w:rsid w:val="009E7A4A"/>
    <w:rsid w:val="009F6BA9"/>
    <w:rsid w:val="00A07756"/>
    <w:rsid w:val="00A10976"/>
    <w:rsid w:val="00A13AF2"/>
    <w:rsid w:val="00A14D41"/>
    <w:rsid w:val="00A1552F"/>
    <w:rsid w:val="00A158C8"/>
    <w:rsid w:val="00A1619B"/>
    <w:rsid w:val="00A165D5"/>
    <w:rsid w:val="00A16E53"/>
    <w:rsid w:val="00A17CB1"/>
    <w:rsid w:val="00A23D28"/>
    <w:rsid w:val="00A25225"/>
    <w:rsid w:val="00A336DF"/>
    <w:rsid w:val="00A4033E"/>
    <w:rsid w:val="00A416CA"/>
    <w:rsid w:val="00A41EF4"/>
    <w:rsid w:val="00A42C56"/>
    <w:rsid w:val="00A4326F"/>
    <w:rsid w:val="00A45837"/>
    <w:rsid w:val="00A501C7"/>
    <w:rsid w:val="00A50242"/>
    <w:rsid w:val="00A50759"/>
    <w:rsid w:val="00A514E8"/>
    <w:rsid w:val="00A53B32"/>
    <w:rsid w:val="00A578D0"/>
    <w:rsid w:val="00A6070E"/>
    <w:rsid w:val="00A67143"/>
    <w:rsid w:val="00A71147"/>
    <w:rsid w:val="00A718B9"/>
    <w:rsid w:val="00A80889"/>
    <w:rsid w:val="00A80B99"/>
    <w:rsid w:val="00A82836"/>
    <w:rsid w:val="00A93020"/>
    <w:rsid w:val="00A94452"/>
    <w:rsid w:val="00A95637"/>
    <w:rsid w:val="00AA4AE8"/>
    <w:rsid w:val="00AA5276"/>
    <w:rsid w:val="00AB1C48"/>
    <w:rsid w:val="00AB2A3C"/>
    <w:rsid w:val="00AB3E25"/>
    <w:rsid w:val="00AB4687"/>
    <w:rsid w:val="00AC12B7"/>
    <w:rsid w:val="00AC49F0"/>
    <w:rsid w:val="00AC73D4"/>
    <w:rsid w:val="00AD22CE"/>
    <w:rsid w:val="00AE1D00"/>
    <w:rsid w:val="00AE3B39"/>
    <w:rsid w:val="00AE5582"/>
    <w:rsid w:val="00AE5928"/>
    <w:rsid w:val="00AE6CB1"/>
    <w:rsid w:val="00AF5C55"/>
    <w:rsid w:val="00B0157B"/>
    <w:rsid w:val="00B04AA3"/>
    <w:rsid w:val="00B04B0B"/>
    <w:rsid w:val="00B0655F"/>
    <w:rsid w:val="00B11C6B"/>
    <w:rsid w:val="00B306BA"/>
    <w:rsid w:val="00B329E4"/>
    <w:rsid w:val="00B33E58"/>
    <w:rsid w:val="00B35DDB"/>
    <w:rsid w:val="00B3736E"/>
    <w:rsid w:val="00B37C98"/>
    <w:rsid w:val="00B40D53"/>
    <w:rsid w:val="00B43B4F"/>
    <w:rsid w:val="00B44B57"/>
    <w:rsid w:val="00B5271B"/>
    <w:rsid w:val="00B5280F"/>
    <w:rsid w:val="00B5318F"/>
    <w:rsid w:val="00B54115"/>
    <w:rsid w:val="00B541E9"/>
    <w:rsid w:val="00B5665D"/>
    <w:rsid w:val="00B65143"/>
    <w:rsid w:val="00B65519"/>
    <w:rsid w:val="00B73A4C"/>
    <w:rsid w:val="00B76374"/>
    <w:rsid w:val="00B806DE"/>
    <w:rsid w:val="00B830C4"/>
    <w:rsid w:val="00B85C96"/>
    <w:rsid w:val="00B85DB7"/>
    <w:rsid w:val="00B92A96"/>
    <w:rsid w:val="00B934AC"/>
    <w:rsid w:val="00B955CB"/>
    <w:rsid w:val="00B96999"/>
    <w:rsid w:val="00B96C6A"/>
    <w:rsid w:val="00BA6898"/>
    <w:rsid w:val="00BB0356"/>
    <w:rsid w:val="00BB457F"/>
    <w:rsid w:val="00BB70E4"/>
    <w:rsid w:val="00BD0BEF"/>
    <w:rsid w:val="00BD6552"/>
    <w:rsid w:val="00BD70D8"/>
    <w:rsid w:val="00BD7763"/>
    <w:rsid w:val="00BE22B3"/>
    <w:rsid w:val="00BE2ABA"/>
    <w:rsid w:val="00BE38F5"/>
    <w:rsid w:val="00BE4B3F"/>
    <w:rsid w:val="00BE4D26"/>
    <w:rsid w:val="00BE72A4"/>
    <w:rsid w:val="00BE7CDB"/>
    <w:rsid w:val="00BF24EC"/>
    <w:rsid w:val="00BF2E85"/>
    <w:rsid w:val="00BF5300"/>
    <w:rsid w:val="00C04D21"/>
    <w:rsid w:val="00C05691"/>
    <w:rsid w:val="00C10765"/>
    <w:rsid w:val="00C135D7"/>
    <w:rsid w:val="00C16A1D"/>
    <w:rsid w:val="00C174A5"/>
    <w:rsid w:val="00C2025F"/>
    <w:rsid w:val="00C2191A"/>
    <w:rsid w:val="00C2236A"/>
    <w:rsid w:val="00C22604"/>
    <w:rsid w:val="00C25BC3"/>
    <w:rsid w:val="00C261BF"/>
    <w:rsid w:val="00C266D8"/>
    <w:rsid w:val="00C276D5"/>
    <w:rsid w:val="00C27E06"/>
    <w:rsid w:val="00C339AB"/>
    <w:rsid w:val="00C33A88"/>
    <w:rsid w:val="00C34FFB"/>
    <w:rsid w:val="00C42FE7"/>
    <w:rsid w:val="00C54BA8"/>
    <w:rsid w:val="00C55AEF"/>
    <w:rsid w:val="00C651DF"/>
    <w:rsid w:val="00C66EF0"/>
    <w:rsid w:val="00C70F0F"/>
    <w:rsid w:val="00C71C56"/>
    <w:rsid w:val="00C77341"/>
    <w:rsid w:val="00C77DAC"/>
    <w:rsid w:val="00C97E7F"/>
    <w:rsid w:val="00CA07D5"/>
    <w:rsid w:val="00CA5226"/>
    <w:rsid w:val="00CA5436"/>
    <w:rsid w:val="00CA5985"/>
    <w:rsid w:val="00CA736D"/>
    <w:rsid w:val="00CA7B0A"/>
    <w:rsid w:val="00CB0ADD"/>
    <w:rsid w:val="00CB1B9F"/>
    <w:rsid w:val="00CB39A1"/>
    <w:rsid w:val="00CB3E0C"/>
    <w:rsid w:val="00CC0292"/>
    <w:rsid w:val="00CC2F6F"/>
    <w:rsid w:val="00CC4476"/>
    <w:rsid w:val="00CC78AE"/>
    <w:rsid w:val="00CD19A8"/>
    <w:rsid w:val="00CD5783"/>
    <w:rsid w:val="00CE04B0"/>
    <w:rsid w:val="00CE5600"/>
    <w:rsid w:val="00CE5AE2"/>
    <w:rsid w:val="00CE5E33"/>
    <w:rsid w:val="00CE71CD"/>
    <w:rsid w:val="00CE7C35"/>
    <w:rsid w:val="00CF06CA"/>
    <w:rsid w:val="00CF4DD2"/>
    <w:rsid w:val="00CF78D0"/>
    <w:rsid w:val="00D03111"/>
    <w:rsid w:val="00D032E7"/>
    <w:rsid w:val="00D04EEC"/>
    <w:rsid w:val="00D105C4"/>
    <w:rsid w:val="00D12EBA"/>
    <w:rsid w:val="00D13C7B"/>
    <w:rsid w:val="00D27BD0"/>
    <w:rsid w:val="00D30673"/>
    <w:rsid w:val="00D3083B"/>
    <w:rsid w:val="00D3763C"/>
    <w:rsid w:val="00D418A4"/>
    <w:rsid w:val="00D4778F"/>
    <w:rsid w:val="00D56275"/>
    <w:rsid w:val="00D5736B"/>
    <w:rsid w:val="00D60A9C"/>
    <w:rsid w:val="00D61EDC"/>
    <w:rsid w:val="00D6348A"/>
    <w:rsid w:val="00D6527B"/>
    <w:rsid w:val="00D670F7"/>
    <w:rsid w:val="00D71E0C"/>
    <w:rsid w:val="00D75DB9"/>
    <w:rsid w:val="00D80A2C"/>
    <w:rsid w:val="00D91DFB"/>
    <w:rsid w:val="00D92E22"/>
    <w:rsid w:val="00D96335"/>
    <w:rsid w:val="00D97B95"/>
    <w:rsid w:val="00DA1A97"/>
    <w:rsid w:val="00DA4733"/>
    <w:rsid w:val="00DA4856"/>
    <w:rsid w:val="00DA487D"/>
    <w:rsid w:val="00DA5AA2"/>
    <w:rsid w:val="00DB3A49"/>
    <w:rsid w:val="00DC2A3B"/>
    <w:rsid w:val="00DC6DAE"/>
    <w:rsid w:val="00DD339E"/>
    <w:rsid w:val="00DD494C"/>
    <w:rsid w:val="00DD4C94"/>
    <w:rsid w:val="00DE199A"/>
    <w:rsid w:val="00DE227B"/>
    <w:rsid w:val="00DE36E3"/>
    <w:rsid w:val="00DE4DAF"/>
    <w:rsid w:val="00DE4FFC"/>
    <w:rsid w:val="00DE65FA"/>
    <w:rsid w:val="00DE79CD"/>
    <w:rsid w:val="00DF15E6"/>
    <w:rsid w:val="00DF3B0C"/>
    <w:rsid w:val="00DF5084"/>
    <w:rsid w:val="00DF6DF8"/>
    <w:rsid w:val="00DF73B4"/>
    <w:rsid w:val="00E02A15"/>
    <w:rsid w:val="00E03EDA"/>
    <w:rsid w:val="00E05581"/>
    <w:rsid w:val="00E05CB9"/>
    <w:rsid w:val="00E064E8"/>
    <w:rsid w:val="00E066F0"/>
    <w:rsid w:val="00E06C88"/>
    <w:rsid w:val="00E07523"/>
    <w:rsid w:val="00E1130B"/>
    <w:rsid w:val="00E12B7A"/>
    <w:rsid w:val="00E12D0A"/>
    <w:rsid w:val="00E130F6"/>
    <w:rsid w:val="00E1354C"/>
    <w:rsid w:val="00E13A83"/>
    <w:rsid w:val="00E13C98"/>
    <w:rsid w:val="00E143F6"/>
    <w:rsid w:val="00E1590E"/>
    <w:rsid w:val="00E159D9"/>
    <w:rsid w:val="00E214BA"/>
    <w:rsid w:val="00E217F9"/>
    <w:rsid w:val="00E21FA9"/>
    <w:rsid w:val="00E21FB6"/>
    <w:rsid w:val="00E22CC6"/>
    <w:rsid w:val="00E25844"/>
    <w:rsid w:val="00E324BD"/>
    <w:rsid w:val="00E33B70"/>
    <w:rsid w:val="00E33C57"/>
    <w:rsid w:val="00E37797"/>
    <w:rsid w:val="00E441FE"/>
    <w:rsid w:val="00E479A8"/>
    <w:rsid w:val="00E47A86"/>
    <w:rsid w:val="00E506EB"/>
    <w:rsid w:val="00E63843"/>
    <w:rsid w:val="00E70FDD"/>
    <w:rsid w:val="00E7580C"/>
    <w:rsid w:val="00E75A08"/>
    <w:rsid w:val="00E76E96"/>
    <w:rsid w:val="00E83A19"/>
    <w:rsid w:val="00E90B01"/>
    <w:rsid w:val="00E91A57"/>
    <w:rsid w:val="00E92649"/>
    <w:rsid w:val="00E92E0F"/>
    <w:rsid w:val="00E946FF"/>
    <w:rsid w:val="00EA6667"/>
    <w:rsid w:val="00EB1E0C"/>
    <w:rsid w:val="00EB2E02"/>
    <w:rsid w:val="00EB3B74"/>
    <w:rsid w:val="00EB492C"/>
    <w:rsid w:val="00EB58F4"/>
    <w:rsid w:val="00EC299B"/>
    <w:rsid w:val="00EC361F"/>
    <w:rsid w:val="00EC47E9"/>
    <w:rsid w:val="00EC684D"/>
    <w:rsid w:val="00EC751D"/>
    <w:rsid w:val="00ED1325"/>
    <w:rsid w:val="00ED1F59"/>
    <w:rsid w:val="00ED3D00"/>
    <w:rsid w:val="00ED4F98"/>
    <w:rsid w:val="00ED7AF2"/>
    <w:rsid w:val="00EE3387"/>
    <w:rsid w:val="00EE37C6"/>
    <w:rsid w:val="00EE4F36"/>
    <w:rsid w:val="00EF1C2F"/>
    <w:rsid w:val="00EF3ED6"/>
    <w:rsid w:val="00EF3F24"/>
    <w:rsid w:val="00EF4EC7"/>
    <w:rsid w:val="00EF73CB"/>
    <w:rsid w:val="00F0141F"/>
    <w:rsid w:val="00F06A8F"/>
    <w:rsid w:val="00F07718"/>
    <w:rsid w:val="00F11262"/>
    <w:rsid w:val="00F15D6A"/>
    <w:rsid w:val="00F17483"/>
    <w:rsid w:val="00F178D1"/>
    <w:rsid w:val="00F17FC9"/>
    <w:rsid w:val="00F22C63"/>
    <w:rsid w:val="00F23D3F"/>
    <w:rsid w:val="00F242A9"/>
    <w:rsid w:val="00F2509B"/>
    <w:rsid w:val="00F266D6"/>
    <w:rsid w:val="00F274F9"/>
    <w:rsid w:val="00F27BEF"/>
    <w:rsid w:val="00F3136A"/>
    <w:rsid w:val="00F32D73"/>
    <w:rsid w:val="00F335B6"/>
    <w:rsid w:val="00F3489E"/>
    <w:rsid w:val="00F36490"/>
    <w:rsid w:val="00F42AB1"/>
    <w:rsid w:val="00F51062"/>
    <w:rsid w:val="00F55E66"/>
    <w:rsid w:val="00F560C3"/>
    <w:rsid w:val="00F570FB"/>
    <w:rsid w:val="00F60691"/>
    <w:rsid w:val="00F71848"/>
    <w:rsid w:val="00F7422A"/>
    <w:rsid w:val="00F75F15"/>
    <w:rsid w:val="00F77C81"/>
    <w:rsid w:val="00F8026E"/>
    <w:rsid w:val="00F804D1"/>
    <w:rsid w:val="00F8254D"/>
    <w:rsid w:val="00F852A1"/>
    <w:rsid w:val="00F879AA"/>
    <w:rsid w:val="00F91140"/>
    <w:rsid w:val="00F94612"/>
    <w:rsid w:val="00FA0921"/>
    <w:rsid w:val="00FA11DE"/>
    <w:rsid w:val="00FA62F1"/>
    <w:rsid w:val="00FA6806"/>
    <w:rsid w:val="00FB0329"/>
    <w:rsid w:val="00FB67C7"/>
    <w:rsid w:val="00FC001E"/>
    <w:rsid w:val="00FC33EC"/>
    <w:rsid w:val="00FC6284"/>
    <w:rsid w:val="00FD10A9"/>
    <w:rsid w:val="00FD288F"/>
    <w:rsid w:val="00FD3D17"/>
    <w:rsid w:val="00FD5DE4"/>
    <w:rsid w:val="00FD75BE"/>
    <w:rsid w:val="00FD7DEE"/>
    <w:rsid w:val="00FE043C"/>
    <w:rsid w:val="00FE0B60"/>
    <w:rsid w:val="00FE1A3C"/>
    <w:rsid w:val="00FE504D"/>
    <w:rsid w:val="00FF46BE"/>
    <w:rsid w:val="00FF4BF4"/>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irska-bistric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rocanje.si/_ESPD/" TargetMode="External"/><Relationship Id="rId4" Type="http://schemas.openxmlformats.org/officeDocument/2006/relationships/settings" Target="settings.xml"/><Relationship Id="rId9" Type="http://schemas.openxmlformats.org/officeDocument/2006/relationships/hyperlink" Target="http://www.djn.mju.gov.si/sistem-javnega-narocanja/pravno-varstv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28ABC-CCF4-47A2-9A4E-0BE39D10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84</Pages>
  <Words>29472</Words>
  <Characters>167993</Characters>
  <Application>Microsoft Office Word</Application>
  <DocSecurity>0</DocSecurity>
  <Lines>1399</Lines>
  <Paragraphs>394</Paragraphs>
  <ScaleCrop>false</ScaleCrop>
  <HeadingPairs>
    <vt:vector size="2" baseType="variant">
      <vt:variant>
        <vt:lpstr>Naslov</vt:lpstr>
      </vt:variant>
      <vt:variant>
        <vt:i4>1</vt:i4>
      </vt:variant>
    </vt:vector>
  </HeadingPairs>
  <TitlesOfParts>
    <vt:vector size="1" baseType="lpstr">
      <vt:lpstr>Občina Ilisrska Bistrica</vt:lpstr>
    </vt:vector>
  </TitlesOfParts>
  <Company>ALTUS consulting d.o.o.</Company>
  <LinksUpToDate>false</LinksUpToDate>
  <CharactersWithSpaces>197071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53</cp:revision>
  <cp:lastPrinted>2016-08-31T11:20:00Z</cp:lastPrinted>
  <dcterms:created xsi:type="dcterms:W3CDTF">2017-07-26T13:56:00Z</dcterms:created>
  <dcterms:modified xsi:type="dcterms:W3CDTF">2017-07-26T14:24:00Z</dcterms:modified>
</cp:coreProperties>
</file>