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Pr>
          <w:rFonts w:cs="Tahoma"/>
          <w:sz w:val="20"/>
          <w:szCs w:val="20"/>
        </w:rPr>
        <w:t>430-</w:t>
      </w:r>
      <w:r w:rsidR="003D79DC">
        <w:rPr>
          <w:rFonts w:cs="Tahoma"/>
          <w:sz w:val="20"/>
          <w:szCs w:val="20"/>
        </w:rPr>
        <w:t>52</w:t>
      </w:r>
      <w:r w:rsidR="00064890">
        <w:rPr>
          <w:rFonts w:cs="Tahoma"/>
          <w:sz w:val="20"/>
          <w:szCs w:val="20"/>
        </w:rPr>
        <w:t>/201</w:t>
      </w:r>
      <w:r w:rsidR="00E008CE">
        <w:rPr>
          <w:rFonts w:cs="Tahoma"/>
          <w:sz w:val="20"/>
          <w:szCs w:val="20"/>
        </w:rPr>
        <w:t>9</w:t>
      </w:r>
    </w:p>
    <w:p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E008CE" w:rsidRPr="003D79DC">
        <w:rPr>
          <w:rFonts w:cs="Tahoma"/>
          <w:sz w:val="20"/>
          <w:szCs w:val="20"/>
        </w:rPr>
        <w:t>1</w:t>
      </w:r>
      <w:r w:rsidR="003D79DC" w:rsidRPr="003D79DC">
        <w:rPr>
          <w:rFonts w:cs="Tahoma"/>
          <w:sz w:val="20"/>
          <w:szCs w:val="20"/>
        </w:rPr>
        <w:t>8</w:t>
      </w:r>
      <w:r w:rsidR="00064890" w:rsidRPr="007E10A7">
        <w:rPr>
          <w:rFonts w:cs="Tahoma"/>
          <w:sz w:val="20"/>
          <w:szCs w:val="20"/>
        </w:rPr>
        <w:t>.</w:t>
      </w:r>
      <w:r w:rsidR="003D79DC">
        <w:rPr>
          <w:rFonts w:cs="Tahoma"/>
          <w:sz w:val="20"/>
          <w:szCs w:val="20"/>
        </w:rPr>
        <w:t xml:space="preserve"> </w:t>
      </w:r>
      <w:r w:rsidR="00E008CE">
        <w:rPr>
          <w:rFonts w:cs="Tahoma"/>
          <w:sz w:val="20"/>
          <w:szCs w:val="20"/>
        </w:rPr>
        <w:t>junij</w:t>
      </w:r>
      <w:r w:rsidR="00E05CB9" w:rsidRPr="00C47A42">
        <w:rPr>
          <w:rFonts w:cs="Tahoma"/>
          <w:sz w:val="20"/>
          <w:szCs w:val="20"/>
        </w:rPr>
        <w:t xml:space="preserve"> </w:t>
      </w:r>
      <w:r w:rsidR="00064890" w:rsidRPr="00C47A42">
        <w:rPr>
          <w:rFonts w:cs="Tahoma"/>
          <w:sz w:val="20"/>
          <w:szCs w:val="20"/>
        </w:rPr>
        <w:t>201</w:t>
      </w:r>
      <w:r w:rsidR="00C47A42" w:rsidRPr="00C47A42">
        <w:rPr>
          <w:rFonts w:cs="Tahoma"/>
          <w:sz w:val="20"/>
          <w:szCs w:val="20"/>
        </w:rPr>
        <w:t>9</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833763" w:rsidRDefault="00784D34"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REKONSTRUKCIJA </w:t>
      </w:r>
      <w:r w:rsidR="00756415">
        <w:rPr>
          <w:b w:val="0"/>
          <w:bCs w:val="0"/>
          <w:szCs w:val="22"/>
        </w:rPr>
        <w:t>CESTNEGA</w:t>
      </w:r>
      <w:r w:rsidR="00833763">
        <w:rPr>
          <w:b w:val="0"/>
          <w:bCs w:val="0"/>
          <w:szCs w:val="22"/>
        </w:rPr>
        <w:t xml:space="preserve"> NADVOZA </w:t>
      </w:r>
    </w:p>
    <w:p w:rsidR="00E05CB9" w:rsidRDefault="00833763" w:rsidP="00E008CE">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NAD ŽELEZNI</w:t>
      </w:r>
      <w:r w:rsidR="007C703D">
        <w:rPr>
          <w:b w:val="0"/>
          <w:bCs w:val="0"/>
          <w:szCs w:val="22"/>
        </w:rPr>
        <w:t xml:space="preserve">ŠKO PROGO </w:t>
      </w:r>
      <w:r>
        <w:rPr>
          <w:b w:val="0"/>
          <w:bCs w:val="0"/>
          <w:szCs w:val="22"/>
        </w:rPr>
        <w:t>PIVKA - REKA</w:t>
      </w:r>
      <w:r w:rsidR="00784D34">
        <w:rPr>
          <w:b w:val="0"/>
          <w:bCs w:val="0"/>
          <w:szCs w:val="22"/>
        </w:rPr>
        <w:t xml:space="preserve"> V</w:t>
      </w:r>
      <w:r>
        <w:rPr>
          <w:b w:val="0"/>
          <w:bCs w:val="0"/>
          <w:szCs w:val="22"/>
        </w:rPr>
        <w:t xml:space="preserve"> KM 20+654,75 V NASELJU MALA BUKOVICA</w:t>
      </w:r>
      <w:r w:rsidR="00E05CB9">
        <w:rPr>
          <w:b w:val="0"/>
          <w:bCs w:val="0"/>
          <w:szCs w:val="22"/>
        </w:rPr>
        <w:t xml:space="preserve"> </w:t>
      </w:r>
      <w:r w:rsidR="00E008CE">
        <w:rPr>
          <w:b w:val="0"/>
          <w:bCs w:val="0"/>
          <w:szCs w:val="22"/>
        </w:rPr>
        <w:t>- PONOVNI</w:t>
      </w:r>
    </w:p>
    <w:p w:rsidR="00E008CE" w:rsidRPr="00E008CE" w:rsidRDefault="00E008CE" w:rsidP="00E008CE"/>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3D0206" w:rsidRDefault="003D0206"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3808D1" w:rsidRDefault="003808D1" w:rsidP="00054236">
      <w:pPr>
        <w:pStyle w:val="Telobesedila"/>
        <w:spacing w:line="264" w:lineRule="auto"/>
        <w:ind w:left="567"/>
        <w:rPr>
          <w:szCs w:val="18"/>
        </w:rPr>
      </w:pPr>
    </w:p>
    <w:p w:rsidR="00C47FEE" w:rsidRDefault="00C47FEE"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Podatki o soponudniku</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4C6341" w:rsidRDefault="004C6341"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D3083B" w:rsidRDefault="00D3083B"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AB3041" w:rsidRDefault="00A158C8" w:rsidP="00A158C8">
      <w:pPr>
        <w:spacing w:line="264" w:lineRule="auto"/>
        <w:jc w:val="both"/>
        <w:rPr>
          <w:rFonts w:cs="Tahoma"/>
          <w:szCs w:val="18"/>
        </w:rPr>
      </w:pPr>
      <w:r>
        <w:rPr>
          <w:rFonts w:cs="Tahoma"/>
          <w:szCs w:val="18"/>
        </w:rPr>
        <w:t xml:space="preserve">na podlagi </w:t>
      </w:r>
      <w:r w:rsidR="00064890">
        <w:rPr>
          <w:rFonts w:cs="Tahoma"/>
          <w:szCs w:val="18"/>
        </w:rPr>
        <w:t>47</w:t>
      </w:r>
      <w:r>
        <w:rPr>
          <w:rFonts w:cs="Tahoma"/>
          <w:szCs w:val="18"/>
        </w:rPr>
        <w:t>. člena Zakona o javnem naročanju (Uradni list RS, št. 91/15,</w:t>
      </w:r>
      <w:r w:rsidR="004603E5">
        <w:rPr>
          <w:rFonts w:cs="Tahoma"/>
          <w:szCs w:val="18"/>
        </w:rPr>
        <w:t xml:space="preserve"> 14/18</w:t>
      </w:r>
      <w:r>
        <w:rPr>
          <w:rFonts w:cs="Tahoma"/>
          <w:szCs w:val="18"/>
        </w:rPr>
        <w:t xml:space="preserve"> v nadaljevanju ZJN-3) vabi ponudnike, da v skladu z zahtevami iz te dokumentacije podajo ponudbo za izvedbo javnega naročila gradnje</w:t>
      </w:r>
      <w:r w:rsidR="006C01D3">
        <w:rPr>
          <w:rFonts w:cs="Tahoma"/>
          <w:szCs w:val="18"/>
        </w:rPr>
        <w:t xml:space="preserve"> </w:t>
      </w:r>
      <w:r w:rsidR="006C01D3" w:rsidRPr="00AB3041">
        <w:rPr>
          <w:rFonts w:cs="Tahoma"/>
          <w:szCs w:val="18"/>
        </w:rPr>
        <w:t>za</w:t>
      </w:r>
      <w:r w:rsidRPr="00AB3041">
        <w:rPr>
          <w:rFonts w:cs="Tahoma"/>
          <w:szCs w:val="18"/>
        </w:rPr>
        <w:t xml:space="preserve"> </w:t>
      </w:r>
      <w:r w:rsidR="00F0141F" w:rsidRPr="00AB3041">
        <w:rPr>
          <w:rFonts w:cs="Tahoma"/>
          <w:szCs w:val="18"/>
        </w:rPr>
        <w:t>REKONSTRUKCIJ</w:t>
      </w:r>
      <w:r w:rsidR="006C01D3" w:rsidRPr="00AB3041">
        <w:rPr>
          <w:rFonts w:cs="Tahoma"/>
          <w:szCs w:val="18"/>
        </w:rPr>
        <w:t>O</w:t>
      </w:r>
      <w:r w:rsidR="00F0141F" w:rsidRPr="00AB3041">
        <w:rPr>
          <w:rFonts w:cs="Tahoma"/>
          <w:szCs w:val="18"/>
        </w:rPr>
        <w:t xml:space="preserve"> </w:t>
      </w:r>
      <w:r w:rsidR="00982A6F" w:rsidRPr="00AB3041">
        <w:rPr>
          <w:rFonts w:cs="Tahoma"/>
          <w:szCs w:val="18"/>
        </w:rPr>
        <w:t>CESTNEGA NADVOZA NAD ŽELEZNIŠKO PROGO PIVKA – REKA V KM 20+654,75 V NASELJU MALA BUKOVICA</w:t>
      </w:r>
      <w:r w:rsidR="00F82AE9">
        <w:rPr>
          <w:rFonts w:cs="Tahoma"/>
          <w:szCs w:val="18"/>
        </w:rPr>
        <w:t xml:space="preserve"> (ponovni)</w:t>
      </w:r>
      <w:r w:rsidRPr="00AB3041">
        <w:rPr>
          <w:rFonts w:cs="Tahoma"/>
          <w:szCs w:val="18"/>
        </w:rPr>
        <w:t>.</w:t>
      </w:r>
    </w:p>
    <w:p w:rsidR="00A158C8"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
          <w:szCs w:val="18"/>
        </w:rPr>
      </w:pPr>
      <w:r w:rsidRPr="00A96351">
        <w:rPr>
          <w:rFonts w:cs="Tahoma"/>
          <w:b/>
          <w:szCs w:val="18"/>
        </w:rPr>
        <w:t>Splošni podatki o naročilu:</w:t>
      </w:r>
    </w:p>
    <w:p w:rsidR="00A158C8"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vrsta postopka</w:t>
            </w:r>
          </w:p>
        </w:tc>
        <w:tc>
          <w:tcPr>
            <w:tcW w:w="6565" w:type="dxa"/>
            <w:vAlign w:val="center"/>
          </w:tcPr>
          <w:p w:rsidR="00A158C8" w:rsidRPr="00AD408D" w:rsidRDefault="00064890" w:rsidP="00450223">
            <w:pPr>
              <w:spacing w:line="264" w:lineRule="auto"/>
              <w:jc w:val="both"/>
              <w:rPr>
                <w:rFonts w:cs="Tahoma"/>
                <w:szCs w:val="18"/>
              </w:rPr>
            </w:pPr>
            <w:r>
              <w:rPr>
                <w:rFonts w:cs="Tahoma"/>
                <w:szCs w:val="18"/>
              </w:rPr>
              <w:t>postopek naročila male vrednost</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predmet naročila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gradnja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naslov naročila</w:t>
            </w:r>
          </w:p>
        </w:tc>
        <w:tc>
          <w:tcPr>
            <w:tcW w:w="6565" w:type="dxa"/>
            <w:vAlign w:val="center"/>
          </w:tcPr>
          <w:p w:rsidR="00A158C8" w:rsidRPr="00AB3041" w:rsidRDefault="00F0141F" w:rsidP="00F82AE9">
            <w:pPr>
              <w:spacing w:line="264" w:lineRule="auto"/>
              <w:jc w:val="both"/>
              <w:rPr>
                <w:rFonts w:cs="Tahoma"/>
                <w:szCs w:val="18"/>
              </w:rPr>
            </w:pPr>
            <w:r w:rsidRPr="00AB3041">
              <w:rPr>
                <w:rFonts w:cs="Tahoma"/>
                <w:szCs w:val="18"/>
              </w:rPr>
              <w:t xml:space="preserve">REKONSTRUKCIJA </w:t>
            </w:r>
            <w:r w:rsidR="00DA43EF" w:rsidRPr="00AB3041">
              <w:rPr>
                <w:rFonts w:cs="Tahoma"/>
                <w:szCs w:val="18"/>
              </w:rPr>
              <w:t>CESTNEGA NADVOZA NAD ŽELEZNIŠKO PROGO PIVKA – REKA V KM 20+654,75 V NASELJU MALA BUKOVICA</w:t>
            </w:r>
            <w:r w:rsidR="00F82AE9">
              <w:rPr>
                <w:rFonts w:cs="Tahoma"/>
                <w:szCs w:val="18"/>
              </w:rPr>
              <w:t xml:space="preserve"> (ponovni)</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sklopi</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naročilo ni razdeljeno v sklope; ponudbe se odda za celotno naročilo</w:t>
            </w:r>
          </w:p>
        </w:tc>
      </w:tr>
      <w:tr w:rsidR="00DF15E6" w:rsidRPr="00AD408D" w:rsidTr="00054236">
        <w:trPr>
          <w:trHeight w:val="454"/>
        </w:trPr>
        <w:tc>
          <w:tcPr>
            <w:tcW w:w="2216" w:type="dxa"/>
            <w:vAlign w:val="center"/>
          </w:tcPr>
          <w:p w:rsidR="00DF15E6" w:rsidRPr="00AD408D" w:rsidRDefault="00DF15E6" w:rsidP="00450223">
            <w:pPr>
              <w:spacing w:line="264" w:lineRule="auto"/>
              <w:jc w:val="both"/>
              <w:rPr>
                <w:rFonts w:cs="Tahoma"/>
                <w:szCs w:val="18"/>
              </w:rPr>
            </w:pPr>
            <w:r>
              <w:rPr>
                <w:rFonts w:cs="Tahoma"/>
                <w:szCs w:val="18"/>
              </w:rPr>
              <w:t>ocenjena vrednost</w:t>
            </w:r>
          </w:p>
        </w:tc>
        <w:tc>
          <w:tcPr>
            <w:tcW w:w="6565" w:type="dxa"/>
            <w:vAlign w:val="center"/>
          </w:tcPr>
          <w:p w:rsidR="00DF15E6" w:rsidRPr="00AE6584" w:rsidRDefault="00977C75" w:rsidP="00C70493">
            <w:pPr>
              <w:spacing w:line="264" w:lineRule="auto"/>
              <w:jc w:val="both"/>
              <w:rPr>
                <w:rFonts w:cs="Tahoma"/>
                <w:color w:val="0000FF"/>
                <w:szCs w:val="18"/>
              </w:rPr>
            </w:pPr>
            <w:r>
              <w:rPr>
                <w:rFonts w:cs="Tahoma"/>
                <w:szCs w:val="18"/>
              </w:rPr>
              <w:t>149.</w:t>
            </w:r>
            <w:r w:rsidR="00C70493">
              <w:rPr>
                <w:rFonts w:cs="Tahoma"/>
                <w:szCs w:val="18"/>
              </w:rPr>
              <w:t>3</w:t>
            </w:r>
            <w:r>
              <w:rPr>
                <w:rFonts w:cs="Tahoma"/>
                <w:szCs w:val="18"/>
              </w:rPr>
              <w:t xml:space="preserve">54,96 EUR brez DDV oziroma </w:t>
            </w:r>
            <w:r w:rsidR="00AE6584" w:rsidRPr="00AB3041">
              <w:rPr>
                <w:rFonts w:cs="Tahoma"/>
                <w:szCs w:val="18"/>
              </w:rPr>
              <w:t>1</w:t>
            </w:r>
            <w:r w:rsidR="00F82AE9">
              <w:rPr>
                <w:rFonts w:cs="Tahoma"/>
                <w:szCs w:val="18"/>
              </w:rPr>
              <w:t>82.213,06</w:t>
            </w:r>
            <w:r w:rsidR="00AE6584" w:rsidRPr="00AB3041">
              <w:rPr>
                <w:rFonts w:cs="Tahoma"/>
                <w:szCs w:val="18"/>
              </w:rPr>
              <w:t xml:space="preserve"> </w:t>
            </w:r>
            <w:r w:rsidR="000841D7" w:rsidRPr="00AB3041">
              <w:rPr>
                <w:rFonts w:cs="Tahoma"/>
                <w:szCs w:val="18"/>
              </w:rPr>
              <w:t>EUR z DDV</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variantne ponudbe</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niso dopustne in se ne bodo upoštevale</w:t>
            </w:r>
          </w:p>
        </w:tc>
      </w:tr>
      <w:tr w:rsidR="00D3083B" w:rsidRPr="00AD408D" w:rsidTr="00054236">
        <w:trPr>
          <w:trHeight w:val="454"/>
        </w:trPr>
        <w:tc>
          <w:tcPr>
            <w:tcW w:w="2216" w:type="dxa"/>
            <w:vAlign w:val="center"/>
          </w:tcPr>
          <w:p w:rsidR="00D3083B" w:rsidRDefault="00D3083B" w:rsidP="00450223">
            <w:pPr>
              <w:spacing w:line="264" w:lineRule="auto"/>
              <w:jc w:val="both"/>
              <w:rPr>
                <w:rFonts w:cs="Tahoma"/>
                <w:szCs w:val="18"/>
              </w:rPr>
            </w:pPr>
            <w:r>
              <w:rPr>
                <w:rFonts w:cs="Tahoma"/>
                <w:szCs w:val="18"/>
              </w:rPr>
              <w:t>način oddaje naročila</w:t>
            </w:r>
          </w:p>
        </w:tc>
        <w:tc>
          <w:tcPr>
            <w:tcW w:w="6565" w:type="dxa"/>
            <w:vAlign w:val="center"/>
          </w:tcPr>
          <w:p w:rsidR="00D3083B" w:rsidRDefault="00D3083B" w:rsidP="00450223">
            <w:pPr>
              <w:spacing w:line="264" w:lineRule="auto"/>
              <w:jc w:val="both"/>
              <w:rPr>
                <w:rFonts w:cs="Tahoma"/>
                <w:szCs w:val="18"/>
              </w:rPr>
            </w:pPr>
            <w:r>
              <w:rPr>
                <w:rFonts w:cs="Tahoma"/>
                <w:szCs w:val="18"/>
              </w:rPr>
              <w:t>naročilo se odda s sklenitvijo gradbene pogodbe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rok veljavnosti ponudbe</w:t>
            </w:r>
          </w:p>
        </w:tc>
        <w:tc>
          <w:tcPr>
            <w:tcW w:w="6565" w:type="dxa"/>
            <w:vAlign w:val="center"/>
          </w:tcPr>
          <w:p w:rsidR="00A158C8" w:rsidRPr="00AD408D" w:rsidRDefault="00DE569B" w:rsidP="00DF15E6">
            <w:pPr>
              <w:spacing w:line="264" w:lineRule="auto"/>
              <w:jc w:val="both"/>
              <w:rPr>
                <w:rFonts w:cs="Tahoma"/>
                <w:szCs w:val="18"/>
              </w:rPr>
            </w:pPr>
            <w:r w:rsidRPr="00AB3041">
              <w:rPr>
                <w:rFonts w:cs="Tahoma"/>
                <w:szCs w:val="18"/>
              </w:rPr>
              <w:t>4</w:t>
            </w:r>
            <w:r w:rsidR="00DF15E6" w:rsidRPr="00AB3041">
              <w:rPr>
                <w:rFonts w:cs="Tahoma"/>
                <w:szCs w:val="18"/>
              </w:rPr>
              <w:t xml:space="preserve"> mesece </w:t>
            </w:r>
            <w:r w:rsidR="00DF15E6">
              <w:rPr>
                <w:rFonts w:cs="Tahoma"/>
                <w:szCs w:val="18"/>
              </w:rPr>
              <w:t>od datuma za prejem ponudb</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objava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Portal javnih naročil (skladno z 22. členom in 52. členom ZJN-3)</w:t>
            </w:r>
          </w:p>
        </w:tc>
      </w:tr>
    </w:tbl>
    <w:p w:rsidR="00A158C8"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AB3041" w:rsidRDefault="002C2FB6" w:rsidP="002C2FB6">
      <w:pPr>
        <w:pStyle w:val="Telobesedila"/>
        <w:numPr>
          <w:ilvl w:val="0"/>
          <w:numId w:val="2"/>
        </w:numPr>
        <w:spacing w:line="264" w:lineRule="auto"/>
        <w:ind w:left="284" w:hanging="284"/>
        <w:rPr>
          <w:szCs w:val="18"/>
        </w:rPr>
      </w:pPr>
      <w:r w:rsidRPr="00AB3041">
        <w:rPr>
          <w:rFonts w:cs="Tahoma"/>
          <w:szCs w:val="18"/>
        </w:rPr>
        <w:t>na spletni strani naročnika</w:t>
      </w:r>
      <w:r w:rsidR="008623C1" w:rsidRPr="00AB3041">
        <w:rPr>
          <w:rFonts w:cs="Tahoma"/>
          <w:szCs w:val="18"/>
        </w:rPr>
        <w:t xml:space="preserve">: http://www.ilirska-bistrica.si </w:t>
      </w:r>
      <w:r w:rsidR="008B327A" w:rsidRPr="00AB3041">
        <w:rPr>
          <w:rFonts w:cs="Tahoma"/>
          <w:szCs w:val="18"/>
        </w:rPr>
        <w:t xml:space="preserve">pod rubriko »Razpisi« </w:t>
      </w:r>
      <w:r w:rsidRPr="00AB3041">
        <w:rPr>
          <w:rFonts w:cs="Tahoma"/>
          <w:szCs w:val="18"/>
        </w:rPr>
        <w:t>(1. del, 2. del, 3. del in 4. del v dokumentu Word, Obrazec št. 15 – Predračun v dokumentu Excel)</w:t>
      </w:r>
    </w:p>
    <w:p w:rsidR="00981A3F" w:rsidRPr="00AB3041" w:rsidRDefault="002C2FB6" w:rsidP="00981A3F">
      <w:pPr>
        <w:pStyle w:val="Telobesedila"/>
        <w:spacing w:line="264" w:lineRule="auto"/>
        <w:ind w:left="284"/>
        <w:rPr>
          <w:szCs w:val="18"/>
        </w:rPr>
      </w:pPr>
      <w:r w:rsidRPr="00AB3041">
        <w:rPr>
          <w:rFonts w:cs="Tahoma"/>
          <w:szCs w:val="18"/>
        </w:rPr>
        <w:t>Poleg dokumentacije v zvezi z oddajo javnega naročila so objavljeni tudi načrti.</w:t>
      </w:r>
    </w:p>
    <w:p w:rsidR="007C52A3" w:rsidRDefault="007C52A3"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A731D9" w:rsidRDefault="002507BC" w:rsidP="00A158C8">
      <w:pPr>
        <w:spacing w:line="264" w:lineRule="auto"/>
        <w:jc w:val="both"/>
        <w:rPr>
          <w:rFonts w:cs="Tahoma"/>
          <w:szCs w:val="18"/>
        </w:rPr>
      </w:pPr>
      <w:r w:rsidRPr="00C261BF">
        <w:rPr>
          <w:rFonts w:cs="Tahoma"/>
          <w:szCs w:val="18"/>
        </w:rPr>
        <w:t xml:space="preserve">Ponudnik lahko zahteva dodatna pojasnila v zvezi z dokumentacijo do </w:t>
      </w:r>
      <w:r w:rsidRPr="00A731D9">
        <w:rPr>
          <w:rFonts w:cs="Tahoma"/>
          <w:szCs w:val="18"/>
        </w:rPr>
        <w:t xml:space="preserve">vključno </w:t>
      </w:r>
      <w:r w:rsidR="004A01BB" w:rsidRPr="00A731D9">
        <w:rPr>
          <w:rFonts w:cs="Tahoma"/>
          <w:szCs w:val="18"/>
        </w:rPr>
        <w:t xml:space="preserve">štirinajst </w:t>
      </w:r>
      <w:r w:rsidR="008E4E9A" w:rsidRPr="00A731D9">
        <w:rPr>
          <w:rFonts w:cs="Tahoma"/>
          <w:szCs w:val="18"/>
        </w:rPr>
        <w:t>(</w:t>
      </w:r>
      <w:r w:rsidR="004A01BB" w:rsidRPr="00A731D9">
        <w:rPr>
          <w:rFonts w:cs="Tahoma"/>
          <w:szCs w:val="18"/>
        </w:rPr>
        <w:t>14</w:t>
      </w:r>
      <w:r w:rsidR="008E4E9A" w:rsidRPr="00A731D9">
        <w:rPr>
          <w:rFonts w:cs="Tahoma"/>
          <w:szCs w:val="18"/>
        </w:rPr>
        <w:t>)</w:t>
      </w:r>
      <w:r w:rsidRPr="00A731D9">
        <w:rPr>
          <w:rFonts w:cs="Tahoma"/>
          <w:szCs w:val="18"/>
        </w:rPr>
        <w:t xml:space="preserve"> dni pred rokom za oddajo ponudb, do 10:00 ure.</w:t>
      </w:r>
    </w:p>
    <w:p w:rsidR="002507BC" w:rsidRPr="00A731D9" w:rsidRDefault="002507BC" w:rsidP="00A158C8">
      <w:pPr>
        <w:spacing w:line="264" w:lineRule="auto"/>
        <w:jc w:val="both"/>
        <w:rPr>
          <w:rFonts w:cs="Tahoma"/>
          <w:szCs w:val="18"/>
        </w:rPr>
      </w:pPr>
    </w:p>
    <w:p w:rsidR="002507BC" w:rsidRPr="00A731D9" w:rsidRDefault="002507BC" w:rsidP="00A158C8">
      <w:pPr>
        <w:spacing w:line="264" w:lineRule="auto"/>
        <w:jc w:val="both"/>
        <w:rPr>
          <w:rFonts w:cs="Tahoma"/>
          <w:szCs w:val="18"/>
        </w:rPr>
      </w:pPr>
      <w:r w:rsidRPr="00A731D9">
        <w:rPr>
          <w:rFonts w:cs="Tahoma"/>
          <w:szCs w:val="18"/>
        </w:rPr>
        <w:t>Naročnik bo dodatna pojasnila v zvezi z dokumentacijo objavil na Portalu javnih naročil do</w:t>
      </w:r>
      <w:r w:rsidR="00C261BF" w:rsidRPr="00A731D9">
        <w:rPr>
          <w:rFonts w:cs="Tahoma"/>
          <w:szCs w:val="18"/>
        </w:rPr>
        <w:t xml:space="preserve"> </w:t>
      </w:r>
      <w:r w:rsidR="004A01BB" w:rsidRPr="00A731D9">
        <w:rPr>
          <w:rFonts w:cs="Tahoma"/>
          <w:szCs w:val="18"/>
        </w:rPr>
        <w:t>sedem</w:t>
      </w:r>
      <w:r w:rsidR="000C4ACE" w:rsidRPr="00A731D9">
        <w:rPr>
          <w:rFonts w:cs="Tahoma"/>
          <w:szCs w:val="18"/>
        </w:rPr>
        <w:t xml:space="preserve"> (</w:t>
      </w:r>
      <w:r w:rsidR="004A01BB" w:rsidRPr="00A731D9">
        <w:rPr>
          <w:rFonts w:cs="Tahoma"/>
          <w:szCs w:val="18"/>
        </w:rPr>
        <w:t>7</w:t>
      </w:r>
      <w:r w:rsidR="000C4ACE" w:rsidRPr="00A731D9">
        <w:rPr>
          <w:rFonts w:cs="Tahoma"/>
          <w:szCs w:val="18"/>
        </w:rPr>
        <w:t>)</w:t>
      </w:r>
      <w:r w:rsidR="002C2FB6" w:rsidRPr="00A731D9">
        <w:rPr>
          <w:rFonts w:cs="Tahoma"/>
          <w:szCs w:val="18"/>
        </w:rPr>
        <w:t xml:space="preserve"> </w:t>
      </w:r>
      <w:r w:rsidRPr="00A731D9">
        <w:rPr>
          <w:rFonts w:cs="Tahoma"/>
          <w:szCs w:val="18"/>
        </w:rPr>
        <w:t xml:space="preserve">dni pred rokom za oddajo ponudb, pod pogojem, da je bila zahteva za dodatno pojasnilo posredovana pravočasno. </w:t>
      </w:r>
    </w:p>
    <w:p w:rsidR="002507BC" w:rsidRPr="00A731D9" w:rsidRDefault="002507BC" w:rsidP="00A158C8">
      <w:pPr>
        <w:spacing w:line="264" w:lineRule="auto"/>
        <w:jc w:val="both"/>
        <w:rPr>
          <w:rFonts w:cs="Tahoma"/>
          <w:szCs w:val="18"/>
        </w:rPr>
      </w:pPr>
    </w:p>
    <w:p w:rsidR="002507BC" w:rsidRPr="00A731D9" w:rsidRDefault="002507BC" w:rsidP="00A158C8">
      <w:pPr>
        <w:spacing w:line="264" w:lineRule="auto"/>
        <w:jc w:val="both"/>
        <w:rPr>
          <w:rFonts w:cs="Tahoma"/>
          <w:szCs w:val="18"/>
        </w:rPr>
      </w:pPr>
      <w:r w:rsidRPr="00A731D9">
        <w:rPr>
          <w:rFonts w:cs="Tahoma"/>
          <w:szCs w:val="18"/>
        </w:rPr>
        <w:t xml:space="preserve">Vsa dodatna pojasnila dokumentacije o postopku javnega naročila postanejo sestavni del dokumentacije in so za ponudnike obvezujoča. </w:t>
      </w:r>
    </w:p>
    <w:p w:rsidR="00B5665D" w:rsidRDefault="00B5665D"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Sprememba ali dopolnitev dokumentacije</w:t>
      </w:r>
      <w:r w:rsidR="00C174A5" w:rsidRPr="00D5736B">
        <w:rPr>
          <w:rFonts w:cs="Tahoma"/>
          <w:szCs w:val="18"/>
          <w:u w:val="single"/>
        </w:rPr>
        <w:t xml:space="preserve"> do izteka roka za oddajo ponudb</w:t>
      </w:r>
      <w:r w:rsidRPr="00D5736B">
        <w:rPr>
          <w:rFonts w:cs="Tahoma"/>
          <w:szCs w:val="18"/>
          <w:u w:val="single"/>
        </w:rPr>
        <w:t xml:space="preserve"> s strani </w:t>
      </w:r>
      <w:r w:rsidR="00706C59" w:rsidRPr="00D5736B">
        <w:rPr>
          <w:rFonts w:cs="Tahoma"/>
          <w:szCs w:val="18"/>
          <w:u w:val="single"/>
        </w:rPr>
        <w:t>naročnika</w:t>
      </w:r>
      <w:r w:rsidRPr="00D5736B">
        <w:rPr>
          <w:rFonts w:cs="Tahoma"/>
          <w:szCs w:val="18"/>
          <w:u w:val="single"/>
        </w:rPr>
        <w:t>:</w:t>
      </w:r>
    </w:p>
    <w:p w:rsidR="00B5665D" w:rsidRDefault="00B5665D"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Naročnik si pridržuje pravico spremeniti ali dopolniti dokumentacijo, kar bo objavil na Portalu javnih naročil</w:t>
      </w:r>
      <w:r w:rsidR="002C016D">
        <w:rPr>
          <w:rFonts w:cs="Tahoma"/>
          <w:szCs w:val="18"/>
        </w:rPr>
        <w:t xml:space="preserve"> oziroma </w:t>
      </w:r>
      <w:r w:rsidR="002C016D" w:rsidRPr="00A50242">
        <w:rPr>
          <w:rFonts w:cs="Tahoma"/>
          <w:szCs w:val="18"/>
        </w:rPr>
        <w:t>na spletni strani naročnika</w:t>
      </w:r>
      <w:r w:rsidRPr="00A50242">
        <w:rPr>
          <w:rFonts w:cs="Tahoma"/>
          <w:szCs w:val="18"/>
        </w:rPr>
        <w:t xml:space="preserve">. V primeru </w:t>
      </w:r>
      <w:r>
        <w:rPr>
          <w:rFonts w:cs="Tahoma"/>
          <w:szCs w:val="18"/>
        </w:rPr>
        <w:t xml:space="preserve">spremembe ali dopolnitve dokumentacije bo naročnik podaljšal rok za oddajo ponudb samo v primeru, če bi bila dokumentacija v zvezi z oddajo javnega naročila bistveno spremenjena. </w:t>
      </w:r>
    </w:p>
    <w:p w:rsidR="00C174A5" w:rsidRDefault="00C174A5"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 xml:space="preserve">Vse spremembe ali dopolnitve dokumentacije so za ponudnike obvezujoče. </w:t>
      </w:r>
    </w:p>
    <w:p w:rsidR="00C261BF" w:rsidRDefault="00C261BF" w:rsidP="00A158C8">
      <w:pPr>
        <w:spacing w:line="264" w:lineRule="auto"/>
        <w:jc w:val="both"/>
        <w:rPr>
          <w:rFonts w:cs="Tahoma"/>
          <w:szCs w:val="18"/>
        </w:rPr>
      </w:pPr>
    </w:p>
    <w:p w:rsidR="00B5665D" w:rsidRPr="009C6EA6" w:rsidRDefault="00B5665D" w:rsidP="00706C59">
      <w:pPr>
        <w:pStyle w:val="Naslov3"/>
      </w:pPr>
      <w:r>
        <w:t>Način in rok za oddajo ponudbe</w:t>
      </w:r>
    </w:p>
    <w:p w:rsidR="002507BC" w:rsidRDefault="002507BC" w:rsidP="00A158C8">
      <w:pPr>
        <w:spacing w:line="264" w:lineRule="auto"/>
        <w:jc w:val="both"/>
        <w:rPr>
          <w:rFonts w:cs="Tahoma"/>
          <w:szCs w:val="18"/>
        </w:rPr>
      </w:pPr>
    </w:p>
    <w:p w:rsidR="00A44BE3" w:rsidRPr="001675DB" w:rsidRDefault="00A44BE3" w:rsidP="00F664CF">
      <w:pPr>
        <w:jc w:val="both"/>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sidRPr="00AB3041">
          <w:rPr>
            <w:rStyle w:val="Hiperpovezava"/>
            <w:rFonts w:cs="Arial"/>
            <w:color w:val="auto"/>
            <w:szCs w:val="20"/>
          </w:rPr>
          <w:t>https://ejn.gov.si/eJN2</w:t>
        </w:r>
      </w:hyperlink>
      <w:r w:rsidRPr="00AB3041">
        <w:rPr>
          <w:rFonts w:cs="Arial"/>
          <w:szCs w:val="20"/>
        </w:rPr>
        <w:t xml:space="preserve">, </w:t>
      </w:r>
      <w:r w:rsidRPr="001675DB">
        <w:rPr>
          <w:rFonts w:cs="Arial"/>
          <w:szCs w:val="20"/>
        </w:rPr>
        <w:t xml:space="preserve">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sidRPr="00AB3041">
          <w:rPr>
            <w:rStyle w:val="Hiperpovezava"/>
            <w:rFonts w:cs="Arial"/>
            <w:color w:val="auto"/>
            <w:szCs w:val="20"/>
          </w:rPr>
          <w:t>https://ejn.gov.si/eJN2</w:t>
        </w:r>
      </w:hyperlink>
      <w:r w:rsidRPr="001675DB">
        <w:rPr>
          <w:rFonts w:cs="Arial"/>
          <w:szCs w:val="20"/>
        </w:rPr>
        <w:t>.</w:t>
      </w:r>
    </w:p>
    <w:p w:rsidR="00A44BE3" w:rsidRPr="001675DB" w:rsidRDefault="00A44BE3" w:rsidP="00F664CF">
      <w:pPr>
        <w:jc w:val="both"/>
        <w:rPr>
          <w:rFonts w:cs="Arial"/>
          <w:szCs w:val="20"/>
        </w:rPr>
      </w:pPr>
    </w:p>
    <w:p w:rsidR="00A44BE3" w:rsidRPr="001675DB" w:rsidRDefault="00A44BE3" w:rsidP="00F664CF">
      <w:pPr>
        <w:jc w:val="both"/>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sidRPr="00AB3041">
          <w:rPr>
            <w:rStyle w:val="Hiperpovezava"/>
            <w:rFonts w:cs="Arial"/>
            <w:color w:val="auto"/>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A44BE3" w:rsidRPr="00CE7DD4" w:rsidRDefault="00A44BE3" w:rsidP="00F664CF">
      <w:pPr>
        <w:jc w:val="both"/>
        <w:rPr>
          <w:rFonts w:cs="Tahoma"/>
          <w:szCs w:val="18"/>
        </w:rPr>
      </w:pPr>
    </w:p>
    <w:p w:rsidR="00F664CF" w:rsidRPr="00F664CF" w:rsidRDefault="00F664CF" w:rsidP="00F664CF">
      <w:pPr>
        <w:jc w:val="both"/>
      </w:pPr>
      <w:r w:rsidRPr="00F664CF">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F664CF">
        <w:rPr>
          <w:rStyle w:val="Sprotnaopomba-sklic"/>
        </w:rPr>
        <w:footnoteReference w:id="1"/>
      </w:r>
      <w:r w:rsidRPr="00F664CF">
        <w:t>). Z oddajo ponudbe je le-ta zavezujoča za čas, naveden v ponudbi, razen če jo uporabnik ponudnika umakne ali spremeni pred potekom roka za oddajo ponudb.</w:t>
      </w:r>
    </w:p>
    <w:p w:rsidR="00F664CF" w:rsidRPr="001675DB" w:rsidRDefault="00F664CF" w:rsidP="00F664CF">
      <w:pPr>
        <w:jc w:val="both"/>
        <w:rPr>
          <w:rFonts w:cs="Arial"/>
          <w:szCs w:val="20"/>
        </w:rPr>
      </w:pPr>
    </w:p>
    <w:p w:rsidR="00F664CF" w:rsidRPr="001675DB" w:rsidRDefault="00F664CF" w:rsidP="00F664CF">
      <w:pPr>
        <w:jc w:val="both"/>
      </w:pPr>
      <w:r w:rsidRPr="001675DB">
        <w:rPr>
          <w:rFonts w:cs="Arial"/>
          <w:szCs w:val="20"/>
        </w:rPr>
        <w:t>Ponudba se šteje za pravočasno</w:t>
      </w:r>
      <w:r>
        <w:rPr>
          <w:rFonts w:cs="Arial"/>
          <w:szCs w:val="20"/>
        </w:rPr>
        <w:t xml:space="preserve"> oddano</w:t>
      </w:r>
      <w:r w:rsidRPr="001675DB">
        <w:rPr>
          <w:rFonts w:cs="Arial"/>
          <w:szCs w:val="20"/>
        </w:rPr>
        <w:t>, če jo naročnik prejme preko sistema e-</w:t>
      </w:r>
      <w:r>
        <w:rPr>
          <w:rFonts w:cs="Arial"/>
          <w:szCs w:val="20"/>
        </w:rPr>
        <w:t>JN</w:t>
      </w:r>
      <w:r w:rsidRPr="001675DB">
        <w:rPr>
          <w:rFonts w:cs="Arial"/>
          <w:szCs w:val="20"/>
        </w:rPr>
        <w:t xml:space="preserve"> </w:t>
      </w:r>
      <w:hyperlink r:id="rId12" w:history="1">
        <w:r w:rsidRPr="00AB3041">
          <w:rPr>
            <w:rStyle w:val="Hiperpovezava"/>
            <w:rFonts w:cs="Arial"/>
            <w:color w:val="auto"/>
            <w:szCs w:val="20"/>
          </w:rPr>
          <w:t>https://ejn.gov.si/eJN2</w:t>
        </w:r>
      </w:hyperlink>
      <w:r w:rsidRPr="00AB3041">
        <w:rPr>
          <w:rFonts w:cs="Arial"/>
          <w:szCs w:val="20"/>
        </w:rPr>
        <w:t xml:space="preserve"> </w:t>
      </w:r>
      <w:r w:rsidRPr="001675DB">
        <w:rPr>
          <w:rFonts w:cs="Arial"/>
          <w:b/>
          <w:szCs w:val="20"/>
        </w:rPr>
        <w:t>najkasneje do</w:t>
      </w:r>
      <w:r w:rsidRPr="001675DB">
        <w:rPr>
          <w:rFonts w:cs="Arial"/>
          <w:szCs w:val="20"/>
        </w:rPr>
        <w:t xml:space="preserve"> </w:t>
      </w:r>
      <w:r w:rsidR="0036514A">
        <w:rPr>
          <w:b/>
        </w:rPr>
        <w:t>17</w:t>
      </w:r>
      <w:r w:rsidR="008A151B" w:rsidRPr="00AB3041">
        <w:rPr>
          <w:b/>
        </w:rPr>
        <w:t>.0</w:t>
      </w:r>
      <w:r w:rsidR="0036514A">
        <w:rPr>
          <w:b/>
        </w:rPr>
        <w:t>7</w:t>
      </w:r>
      <w:r w:rsidR="008A151B" w:rsidRPr="00AB3041">
        <w:rPr>
          <w:b/>
        </w:rPr>
        <w:t>.2019</w:t>
      </w:r>
      <w:r w:rsidRPr="00AB3041">
        <w:t xml:space="preserve"> </w:t>
      </w:r>
      <w:r w:rsidRPr="00AB3041">
        <w:rPr>
          <w:rFonts w:cs="Arial"/>
          <w:i/>
          <w:szCs w:val="18"/>
        </w:rPr>
        <w:t xml:space="preserve">/datumski rok za predložitev ponudb/ </w:t>
      </w:r>
      <w:r w:rsidRPr="00AB3041">
        <w:rPr>
          <w:b/>
        </w:rPr>
        <w:t xml:space="preserve">do </w:t>
      </w:r>
      <w:r w:rsidR="0036514A">
        <w:rPr>
          <w:b/>
        </w:rPr>
        <w:t>10</w:t>
      </w:r>
      <w:r w:rsidR="008A151B" w:rsidRPr="00AB3041">
        <w:rPr>
          <w:b/>
        </w:rPr>
        <w:t>:0</w:t>
      </w:r>
      <w:r w:rsidR="00AB3041" w:rsidRPr="00AB3041">
        <w:rPr>
          <w:b/>
        </w:rPr>
        <w:t>0</w:t>
      </w:r>
      <w:r w:rsidRPr="00AB3041">
        <w:t xml:space="preserve"> </w:t>
      </w:r>
      <w:r w:rsidRPr="00AB3041">
        <w:rPr>
          <w:b/>
        </w:rPr>
        <w:t>ure</w:t>
      </w:r>
      <w:r w:rsidRPr="00AB3041">
        <w:t xml:space="preserve">. </w:t>
      </w:r>
      <w:r w:rsidRPr="001675DB">
        <w:t xml:space="preserve">Za oddano ponudbo se šteje ponudba, ki je v </w:t>
      </w:r>
      <w:r>
        <w:t xml:space="preserve">informacijskem </w:t>
      </w:r>
      <w:r w:rsidRPr="001675DB">
        <w:t>sistemu e-</w:t>
      </w:r>
      <w:r>
        <w:t>JN</w:t>
      </w:r>
      <w:r w:rsidRPr="001675DB">
        <w:t xml:space="preserve"> označena s statusom </w:t>
      </w:r>
      <w:r w:rsidRPr="00FB6E52">
        <w:t>»ODDANO«.</w:t>
      </w:r>
    </w:p>
    <w:p w:rsidR="00F664CF" w:rsidRDefault="00F664CF" w:rsidP="00F664CF">
      <w:pPr>
        <w:jc w:val="both"/>
      </w:pPr>
    </w:p>
    <w:p w:rsidR="00F664CF" w:rsidRDefault="00F664CF" w:rsidP="00F664CF">
      <w:pPr>
        <w:jc w:val="both"/>
      </w:pPr>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AC4BE4" w:rsidRPr="00CE7DD4" w:rsidRDefault="00AC4BE4" w:rsidP="00F664CF">
      <w:pPr>
        <w:jc w:val="both"/>
        <w:rPr>
          <w:rFonts w:cs="Tahoma"/>
          <w:szCs w:val="18"/>
        </w:rPr>
      </w:pPr>
    </w:p>
    <w:p w:rsidR="00AC4BE4" w:rsidRPr="00CE7DD4" w:rsidRDefault="00AC4BE4" w:rsidP="00F664CF">
      <w:pPr>
        <w:jc w:val="both"/>
        <w:rPr>
          <w:rFonts w:cs="Tahoma"/>
          <w:szCs w:val="18"/>
        </w:rPr>
      </w:pPr>
      <w:r w:rsidRPr="00CE7DD4">
        <w:rPr>
          <w:rFonts w:cs="Tahoma"/>
          <w:szCs w:val="18"/>
        </w:rPr>
        <w:t>Po preteku roka za predložitev ponudb ponudbe ne bo več mogoče oddati.</w:t>
      </w:r>
    </w:p>
    <w:p w:rsidR="00AC4BE4" w:rsidRPr="00CE7DD4" w:rsidRDefault="00AC4BE4" w:rsidP="00F664CF">
      <w:pPr>
        <w:jc w:val="both"/>
        <w:rPr>
          <w:rFonts w:cs="Tahoma"/>
          <w:szCs w:val="18"/>
        </w:rPr>
      </w:pPr>
    </w:p>
    <w:p w:rsidR="002C33F0" w:rsidRDefault="00AC4BE4" w:rsidP="002C33F0">
      <w:pPr>
        <w:jc w:val="both"/>
        <w:rPr>
          <w:rFonts w:cs="Tahoma"/>
          <w:szCs w:val="18"/>
        </w:rPr>
      </w:pPr>
      <w:r w:rsidRPr="007E10A7">
        <w:rPr>
          <w:rFonts w:cs="Tahoma"/>
          <w:szCs w:val="18"/>
        </w:rPr>
        <w:t xml:space="preserve">Dostop do povezave za oddajo elektronske ponudbe v tem postopku javnega naročila je na naslednji povezavi:  </w:t>
      </w:r>
    </w:p>
    <w:p w:rsidR="002C33F0" w:rsidRPr="00AB3041" w:rsidRDefault="002C33F0" w:rsidP="002C33F0">
      <w:pPr>
        <w:jc w:val="both"/>
        <w:rPr>
          <w:rFonts w:cs="Tahoma"/>
          <w:szCs w:val="18"/>
        </w:rPr>
      </w:pPr>
      <w:r w:rsidRPr="00AB3041">
        <w:rPr>
          <w:rFonts w:cs="Tahoma"/>
          <w:szCs w:val="18"/>
        </w:rPr>
        <w:t>https://ejn.gov.si/ponudba/pages/aktualno/aktualno_javno_narocilo_podrobno.xhtml?zadevaId=</w:t>
      </w:r>
      <w:r w:rsidR="00707CF9">
        <w:rPr>
          <w:rFonts w:cs="Tahoma"/>
          <w:szCs w:val="18"/>
        </w:rPr>
        <w:t>10548</w:t>
      </w:r>
    </w:p>
    <w:p w:rsidR="002C33F0" w:rsidRPr="00AB3041" w:rsidRDefault="002C33F0" w:rsidP="002C33F0">
      <w:pPr>
        <w:jc w:val="both"/>
        <w:rPr>
          <w:rFonts w:cs="Tahoma"/>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C01370" w:rsidRDefault="00C01370" w:rsidP="00C01370">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E48AD" w:rsidRDefault="003E48AD" w:rsidP="00941DA2">
      <w:pPr>
        <w:pStyle w:val="Telobesedila"/>
        <w:spacing w:line="264" w:lineRule="auto"/>
        <w:rPr>
          <w:rFonts w:cs="Tahoma"/>
          <w:szCs w:val="18"/>
        </w:rPr>
      </w:pPr>
    </w:p>
    <w:p w:rsidR="000E7A9B" w:rsidRDefault="000E7A9B"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Pr="008A08B1" w:rsidRDefault="00941DA2" w:rsidP="00A158C8">
      <w:pPr>
        <w:spacing w:line="264" w:lineRule="auto"/>
        <w:jc w:val="both"/>
        <w:rPr>
          <w:rFonts w:cs="Tahoma"/>
          <w:szCs w:val="18"/>
        </w:rPr>
      </w:pPr>
    </w:p>
    <w:p w:rsidR="006258FA" w:rsidRPr="008A08B1" w:rsidRDefault="006258FA" w:rsidP="006258FA">
      <w:pPr>
        <w:jc w:val="both"/>
        <w:rPr>
          <w:rFonts w:cs="Arial"/>
          <w:szCs w:val="20"/>
        </w:rPr>
      </w:pPr>
      <w:r w:rsidRPr="008A08B1">
        <w:rPr>
          <w:rFonts w:cs="Arial"/>
          <w:szCs w:val="20"/>
        </w:rPr>
        <w:t xml:space="preserve">Odpiranje ponudb bo potekalo avtomatično v informacijskem sistemu e-JN dne </w:t>
      </w:r>
      <w:r w:rsidR="009441E0">
        <w:rPr>
          <w:rFonts w:cs="Arial"/>
          <w:b/>
          <w:szCs w:val="20"/>
        </w:rPr>
        <w:t>17</w:t>
      </w:r>
      <w:r w:rsidR="008A151B" w:rsidRPr="008A08B1">
        <w:rPr>
          <w:rFonts w:cs="Arial"/>
          <w:b/>
          <w:szCs w:val="20"/>
        </w:rPr>
        <w:t>.0</w:t>
      </w:r>
      <w:r w:rsidR="009441E0">
        <w:rPr>
          <w:rFonts w:cs="Arial"/>
          <w:b/>
          <w:szCs w:val="20"/>
        </w:rPr>
        <w:t>7</w:t>
      </w:r>
      <w:r w:rsidR="008A151B" w:rsidRPr="008A08B1">
        <w:rPr>
          <w:rFonts w:cs="Arial"/>
          <w:b/>
          <w:szCs w:val="20"/>
        </w:rPr>
        <w:t>.2019</w:t>
      </w:r>
      <w:r w:rsidRPr="008A08B1">
        <w:t xml:space="preserve"> </w:t>
      </w:r>
      <w:r w:rsidRPr="008A08B1">
        <w:rPr>
          <w:rFonts w:cs="Arial"/>
          <w:i/>
          <w:szCs w:val="18"/>
        </w:rPr>
        <w:t>/datum odpiranja/</w:t>
      </w:r>
      <w:r w:rsidRPr="008A08B1">
        <w:t xml:space="preserve"> in se bo začelo </w:t>
      </w:r>
      <w:r w:rsidRPr="008A08B1">
        <w:rPr>
          <w:b/>
        </w:rPr>
        <w:t xml:space="preserve">ob </w:t>
      </w:r>
      <w:r w:rsidR="008A151B" w:rsidRPr="008A08B1">
        <w:rPr>
          <w:b/>
        </w:rPr>
        <w:t>10:0</w:t>
      </w:r>
      <w:r w:rsidR="009441E0">
        <w:rPr>
          <w:b/>
        </w:rPr>
        <w:t>1</w:t>
      </w:r>
      <w:r w:rsidR="008A151B" w:rsidRPr="008A08B1">
        <w:rPr>
          <w:b/>
        </w:rPr>
        <w:t xml:space="preserve"> </w:t>
      </w:r>
      <w:r w:rsidRPr="008A08B1">
        <w:rPr>
          <w:b/>
        </w:rPr>
        <w:t>uri</w:t>
      </w:r>
      <w:r w:rsidRPr="008A08B1">
        <w:t xml:space="preserve"> na spletnem naslovu </w:t>
      </w:r>
      <w:hyperlink r:id="rId13" w:history="1">
        <w:r w:rsidRPr="008A08B1">
          <w:rPr>
            <w:rStyle w:val="Hiperpovezava"/>
            <w:rFonts w:cs="Arial"/>
            <w:color w:val="auto"/>
            <w:szCs w:val="20"/>
          </w:rPr>
          <w:t>https://ejn.gov.si/eJN2</w:t>
        </w:r>
      </w:hyperlink>
      <w:r w:rsidRPr="008A08B1">
        <w:rPr>
          <w:rFonts w:cs="Arial"/>
          <w:szCs w:val="20"/>
        </w:rPr>
        <w:t xml:space="preserve">. </w:t>
      </w:r>
    </w:p>
    <w:p w:rsidR="006258FA" w:rsidRDefault="006258FA" w:rsidP="006258FA">
      <w:pPr>
        <w:jc w:val="both"/>
      </w:pPr>
    </w:p>
    <w:p w:rsidR="006258FA" w:rsidRPr="00EC7593" w:rsidRDefault="006258FA" w:rsidP="006258FA">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r w:rsidRPr="00FB6E52">
        <w:t xml:space="preserve">pdf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48 ur. </w:t>
      </w:r>
      <w:r w:rsidRPr="00CE507A">
        <w:t xml:space="preserve">Ponudniki, ki so oddali ponudbe, imajo te podatke v informacijskem sistemu e-JN na razpolago v razdelku </w:t>
      </w:r>
      <w:r w:rsidRPr="00EC7593">
        <w:t xml:space="preserve">»Zapisnik o odpiranju ponudb«. </w:t>
      </w:r>
    </w:p>
    <w:p w:rsidR="006258FA" w:rsidRDefault="006258FA" w:rsidP="000343AC">
      <w:pPr>
        <w:jc w:val="both"/>
        <w:rPr>
          <w:rFonts w:cs="Tahoma"/>
          <w:szCs w:val="18"/>
        </w:rPr>
      </w:pPr>
    </w:p>
    <w:p w:rsidR="006258FA" w:rsidRDefault="006258FA" w:rsidP="000343AC">
      <w:pPr>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Pr="009206C5" w:rsidRDefault="001D52E2" w:rsidP="00A158C8">
      <w:pPr>
        <w:spacing w:line="264" w:lineRule="auto"/>
        <w:jc w:val="both"/>
        <w:rPr>
          <w:rFonts w:cs="Tahoma"/>
          <w:szCs w:val="18"/>
        </w:rPr>
      </w:pPr>
    </w:p>
    <w:p w:rsidR="009206C5" w:rsidRPr="009206C5" w:rsidRDefault="001D52E2" w:rsidP="00AD72B4">
      <w:pPr>
        <w:pStyle w:val="Naslov3"/>
        <w:numPr>
          <w:ilvl w:val="2"/>
          <w:numId w:val="88"/>
        </w:numPr>
        <w:spacing w:line="264" w:lineRule="auto"/>
        <w:jc w:val="both"/>
        <w:rPr>
          <w:rFonts w:cs="Tahoma"/>
          <w:szCs w:val="18"/>
        </w:rPr>
      </w:pPr>
      <w:r w:rsidRPr="009206C5">
        <w:t>Dopustnost ponudbe</w:t>
      </w:r>
      <w:r w:rsidR="00BD7F60" w:rsidRPr="009206C5">
        <w:t xml:space="preserve">  </w:t>
      </w:r>
    </w:p>
    <w:p w:rsidR="009206C5" w:rsidRPr="009206C5" w:rsidRDefault="009206C5" w:rsidP="009206C5">
      <w:pPr>
        <w:pStyle w:val="Naslov3"/>
        <w:numPr>
          <w:ilvl w:val="0"/>
          <w:numId w:val="0"/>
        </w:numPr>
        <w:spacing w:line="264" w:lineRule="auto"/>
        <w:jc w:val="both"/>
        <w:rPr>
          <w:rFonts w:cs="Tahoma"/>
          <w:szCs w:val="18"/>
        </w:rPr>
      </w:pPr>
      <w:r w:rsidRPr="009206C5">
        <w:rPr>
          <w:rFonts w:cs="Tahoma"/>
          <w:szCs w:val="18"/>
        </w:rPr>
        <w:t xml:space="preserve"> </w:t>
      </w:r>
    </w:p>
    <w:p w:rsidR="009206C5" w:rsidRPr="00803E2C" w:rsidRDefault="009206C5" w:rsidP="009206C5">
      <w:pPr>
        <w:spacing w:line="264" w:lineRule="auto"/>
        <w:jc w:val="both"/>
        <w:rPr>
          <w:rFonts w:cs="Tahoma"/>
          <w:szCs w:val="18"/>
          <w:u w:val="single"/>
        </w:rPr>
      </w:pPr>
      <w:r w:rsidRPr="00803E2C">
        <w:rPr>
          <w:rFonts w:cs="Tahoma"/>
          <w:szCs w:val="18"/>
          <w:u w:val="single"/>
        </w:rPr>
        <w:t>Dopustna ponudba:</w:t>
      </w:r>
    </w:p>
    <w:p w:rsidR="009206C5" w:rsidRPr="00803E2C" w:rsidRDefault="009206C5" w:rsidP="009206C5">
      <w:pPr>
        <w:spacing w:line="264" w:lineRule="auto"/>
        <w:jc w:val="both"/>
        <w:rPr>
          <w:rFonts w:cs="Tahoma"/>
          <w:szCs w:val="18"/>
        </w:rPr>
      </w:pPr>
    </w:p>
    <w:p w:rsidR="009206C5" w:rsidRPr="00803E2C" w:rsidRDefault="009206C5" w:rsidP="009206C5">
      <w:pPr>
        <w:spacing w:line="264" w:lineRule="auto"/>
        <w:jc w:val="both"/>
        <w:rPr>
          <w:rFonts w:cs="Tahoma"/>
          <w:szCs w:val="18"/>
        </w:rPr>
      </w:pPr>
      <w:r w:rsidRPr="00803E2C">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9206C5" w:rsidRPr="00803E2C" w:rsidRDefault="009206C5" w:rsidP="009206C5">
      <w:pPr>
        <w:spacing w:line="264" w:lineRule="auto"/>
        <w:jc w:val="both"/>
        <w:rPr>
          <w:rFonts w:cs="Tahoma"/>
          <w:szCs w:val="18"/>
        </w:rPr>
      </w:pPr>
    </w:p>
    <w:p w:rsidR="009206C5" w:rsidRPr="00803E2C" w:rsidRDefault="009206C5" w:rsidP="009206C5">
      <w:pPr>
        <w:spacing w:line="264" w:lineRule="auto"/>
        <w:jc w:val="both"/>
        <w:rPr>
          <w:rFonts w:cs="Tahoma"/>
          <w:szCs w:val="18"/>
          <w:u w:val="single"/>
        </w:rPr>
      </w:pPr>
      <w:r w:rsidRPr="00803E2C">
        <w:rPr>
          <w:rFonts w:cs="Tahoma"/>
          <w:szCs w:val="18"/>
        </w:rPr>
        <w:t xml:space="preserve">Ponudnik mora ponudbi priložiti vso zahtevano dokumentacijo, ki je določena v tej dokumentaciji. </w:t>
      </w:r>
    </w:p>
    <w:p w:rsidR="009206C5" w:rsidRPr="00803E2C" w:rsidRDefault="009206C5" w:rsidP="009206C5">
      <w:pPr>
        <w:spacing w:line="264" w:lineRule="auto"/>
        <w:jc w:val="both"/>
        <w:rPr>
          <w:rFonts w:cs="Tahoma"/>
          <w:szCs w:val="18"/>
          <w:u w:val="single"/>
        </w:rPr>
      </w:pPr>
    </w:p>
    <w:p w:rsidR="009206C5" w:rsidRPr="00803E2C" w:rsidRDefault="009206C5" w:rsidP="009206C5">
      <w:pPr>
        <w:spacing w:line="264" w:lineRule="auto"/>
        <w:jc w:val="both"/>
        <w:rPr>
          <w:rFonts w:cs="Tahoma"/>
          <w:szCs w:val="18"/>
          <w:u w:val="single"/>
        </w:rPr>
      </w:pPr>
      <w:r w:rsidRPr="00803E2C">
        <w:rPr>
          <w:rFonts w:cs="Tahoma"/>
          <w:szCs w:val="18"/>
          <w:u w:val="single"/>
        </w:rPr>
        <w:t>Ponudba:</w:t>
      </w:r>
    </w:p>
    <w:p w:rsidR="009206C5" w:rsidRPr="00803E2C" w:rsidRDefault="009206C5" w:rsidP="009206C5">
      <w:pPr>
        <w:spacing w:line="264" w:lineRule="auto"/>
        <w:jc w:val="both"/>
        <w:rPr>
          <w:rFonts w:cs="Tahoma"/>
          <w:szCs w:val="18"/>
        </w:rPr>
      </w:pPr>
    </w:p>
    <w:p w:rsidR="009206C5" w:rsidRPr="00803E2C" w:rsidRDefault="009206C5" w:rsidP="009206C5">
      <w:pPr>
        <w:spacing w:line="264" w:lineRule="auto"/>
        <w:jc w:val="both"/>
        <w:rPr>
          <w:rFonts w:cs="Tahoma"/>
          <w:szCs w:val="18"/>
        </w:rPr>
      </w:pPr>
      <w:r w:rsidRPr="002A53EA">
        <w:rPr>
          <w:rFonts w:cs="Tahoma"/>
          <w:b/>
          <w:szCs w:val="18"/>
        </w:rPr>
        <w:t>Ponudba se obvezno odda v elektronski obliki v sistemu e-JN</w:t>
      </w:r>
      <w:r w:rsidRPr="00803E2C">
        <w:rPr>
          <w:rFonts w:cs="Tahoma"/>
          <w:szCs w:val="18"/>
        </w:rPr>
        <w:t xml:space="preserve">. </w:t>
      </w:r>
    </w:p>
    <w:p w:rsidR="009206C5" w:rsidRPr="00803E2C" w:rsidRDefault="009206C5" w:rsidP="009206C5">
      <w:pPr>
        <w:spacing w:line="264" w:lineRule="auto"/>
        <w:jc w:val="both"/>
        <w:rPr>
          <w:rFonts w:cs="Tahoma"/>
          <w:szCs w:val="18"/>
        </w:rPr>
      </w:pPr>
    </w:p>
    <w:p w:rsidR="009206C5" w:rsidRPr="00803E2C" w:rsidRDefault="009206C5" w:rsidP="009206C5">
      <w:pPr>
        <w:spacing w:line="264" w:lineRule="auto"/>
        <w:jc w:val="both"/>
        <w:rPr>
          <w:rFonts w:cs="Tahoma"/>
          <w:szCs w:val="18"/>
        </w:rPr>
      </w:pPr>
      <w:r w:rsidRPr="00803E2C">
        <w:rPr>
          <w:rFonts w:cs="Tahoma"/>
          <w:szCs w:val="18"/>
        </w:rPr>
        <w:t>Ponudnik pri pripravi ponudbe in izpolnjevanju obrazcev upošteva tudi navodila, ki so navedena na posameznem obrazcu.</w:t>
      </w:r>
    </w:p>
    <w:p w:rsidR="009206C5" w:rsidRPr="00803E2C" w:rsidRDefault="009206C5" w:rsidP="009206C5">
      <w:pPr>
        <w:spacing w:line="264" w:lineRule="auto"/>
        <w:jc w:val="both"/>
        <w:rPr>
          <w:rFonts w:cs="Tahoma"/>
          <w:szCs w:val="18"/>
        </w:rPr>
      </w:pPr>
    </w:p>
    <w:p w:rsidR="009206C5" w:rsidRPr="00803E2C" w:rsidRDefault="009206C5" w:rsidP="009206C5">
      <w:pPr>
        <w:spacing w:line="264" w:lineRule="auto"/>
        <w:jc w:val="both"/>
        <w:rPr>
          <w:rFonts w:cs="Tahoma"/>
          <w:szCs w:val="18"/>
        </w:rPr>
      </w:pPr>
      <w:r w:rsidRPr="00803E2C">
        <w:rPr>
          <w:rFonts w:cs="Tahoma"/>
          <w:szCs w:val="18"/>
        </w:rPr>
        <w:t>Ponudnik odda svojo ponudbo na obrazcih, ki so določeni v 4. delu te dokumentacije, ki jo prevzame preko Portala javnih naročil. Pred oddajo ponudbe v informacijskem sistemu e-JN ponudnik ponudbeno dokumentacijo skenira, zaželena je PDF oblika. Ponudnik naj pred oddajo ponudbe preveri ali so oddani dokumenti ustrezno skenirani, zapisani in berljivi. V tej dokumentaciji uporabljen izraz »ponudba« je mišljen tudi kot prijava in kot elektronsko oddana ponudba. Besedne zveze, kot so npr. »predložitev«, pa so, v kolikor ni izrecno določeno drugače, mišljene kot oddaja ponudbe v informacijski sistem e-JN. Zaželeno je, da ponudnik ponudbeno dokumentacijo, ki se v informacijskem sistemi e-JN naloži v razdelek »Druge priloge«, naloži v obliki enega »stisnjenega dokumenta« v *.zip obliki. Ob tem mora ponudnik upoštevati, da je oddaja ponudbe v sistemu e-JN omejena na 200 MB.</w:t>
      </w:r>
    </w:p>
    <w:p w:rsidR="009206C5" w:rsidRPr="00C46FCC" w:rsidRDefault="009206C5" w:rsidP="009206C5">
      <w:pPr>
        <w:spacing w:line="264" w:lineRule="auto"/>
        <w:jc w:val="both"/>
        <w:rPr>
          <w:rFonts w:cs="Tahoma"/>
          <w:szCs w:val="18"/>
          <w:highlight w:val="yellow"/>
        </w:rPr>
      </w:pPr>
    </w:p>
    <w:p w:rsidR="009206C5" w:rsidRPr="00C44A7B" w:rsidRDefault="009206C5" w:rsidP="009206C5">
      <w:pPr>
        <w:spacing w:line="264" w:lineRule="auto"/>
        <w:jc w:val="both"/>
        <w:rPr>
          <w:rFonts w:cs="Tahoma"/>
          <w:szCs w:val="18"/>
        </w:rPr>
      </w:pPr>
      <w:r w:rsidRPr="00C44A7B">
        <w:rPr>
          <w:rFonts w:cs="Tahoma"/>
          <w:szCs w:val="18"/>
        </w:rPr>
        <w:t xml:space="preserve">Vsi obrazci morajo biti izpolnjeni, skladno z navodilom na posameznem obrazcu. </w:t>
      </w:r>
    </w:p>
    <w:p w:rsidR="009206C5" w:rsidRPr="00C44A7B" w:rsidRDefault="009206C5" w:rsidP="009206C5">
      <w:pPr>
        <w:spacing w:line="264" w:lineRule="auto"/>
        <w:jc w:val="both"/>
        <w:rPr>
          <w:rFonts w:cs="Tahoma"/>
          <w:szCs w:val="18"/>
        </w:rPr>
      </w:pPr>
    </w:p>
    <w:p w:rsidR="009206C5" w:rsidRPr="00C44A7B" w:rsidRDefault="009206C5" w:rsidP="009206C5">
      <w:pPr>
        <w:spacing w:line="264" w:lineRule="auto"/>
        <w:jc w:val="both"/>
        <w:rPr>
          <w:rFonts w:cs="Tahoma"/>
          <w:szCs w:val="18"/>
        </w:rPr>
      </w:pPr>
      <w:r w:rsidRPr="00C44A7B">
        <w:rPr>
          <w:rFonts w:cs="Tahoma"/>
          <w:szCs w:val="18"/>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posameznega partnerja v skupni ponudbi ali s strani pooblaščene osebe tega partnerja. </w:t>
      </w:r>
    </w:p>
    <w:p w:rsidR="009206C5" w:rsidRPr="00C46FCC" w:rsidRDefault="009206C5" w:rsidP="009206C5">
      <w:pPr>
        <w:spacing w:line="264" w:lineRule="auto"/>
        <w:jc w:val="both"/>
        <w:rPr>
          <w:rFonts w:cs="Tahoma"/>
          <w:szCs w:val="18"/>
          <w:highlight w:val="yellow"/>
        </w:rPr>
      </w:pPr>
    </w:p>
    <w:p w:rsidR="009206C5" w:rsidRPr="00C44A7B" w:rsidRDefault="009206C5" w:rsidP="009206C5">
      <w:pPr>
        <w:spacing w:line="264" w:lineRule="auto"/>
        <w:jc w:val="both"/>
        <w:rPr>
          <w:rFonts w:cs="Tahoma"/>
          <w:szCs w:val="18"/>
        </w:rPr>
      </w:pPr>
      <w:r w:rsidRPr="00C44A7B">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posameznega podizvajalca navedenega v ponudbi oziroma z njihove strani pooblaščene osebe.</w:t>
      </w:r>
    </w:p>
    <w:p w:rsidR="009206C5" w:rsidRPr="00C46FCC" w:rsidRDefault="009206C5" w:rsidP="009206C5">
      <w:pPr>
        <w:spacing w:line="264" w:lineRule="auto"/>
        <w:jc w:val="both"/>
        <w:rPr>
          <w:rFonts w:cs="Tahoma"/>
          <w:szCs w:val="18"/>
          <w:highlight w:val="yellow"/>
        </w:rPr>
      </w:pPr>
    </w:p>
    <w:p w:rsidR="009206C5" w:rsidRPr="00C44A7B" w:rsidRDefault="009206C5" w:rsidP="009206C5">
      <w:pPr>
        <w:spacing w:line="264" w:lineRule="auto"/>
        <w:jc w:val="both"/>
        <w:rPr>
          <w:rFonts w:cs="Tahoma"/>
          <w:szCs w:val="18"/>
        </w:rPr>
      </w:pPr>
      <w:r w:rsidRPr="00C44A7B">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Portalu javnih naročil, z vsemi morebitnimi dodatnimi pojasnili ali spremembami ali dopolnitvami. V primeru, da bo naročnik ugotovil, da je ponudnik spreminjal besedilo v obrazcih, ki ga je določil naročnik, bo ponudbo takega ponudnika izključil. </w:t>
      </w:r>
    </w:p>
    <w:p w:rsidR="009206C5" w:rsidRPr="00C46FCC" w:rsidRDefault="009206C5" w:rsidP="009206C5">
      <w:pPr>
        <w:spacing w:line="264" w:lineRule="auto"/>
        <w:jc w:val="both"/>
        <w:rPr>
          <w:rFonts w:cs="Tahoma"/>
          <w:szCs w:val="18"/>
          <w:highlight w:val="yellow"/>
        </w:rPr>
      </w:pPr>
    </w:p>
    <w:p w:rsidR="009206C5" w:rsidRPr="00597D31" w:rsidRDefault="009206C5" w:rsidP="009206C5">
      <w:pPr>
        <w:spacing w:line="264" w:lineRule="auto"/>
        <w:jc w:val="both"/>
        <w:rPr>
          <w:rFonts w:cs="Tahoma"/>
          <w:szCs w:val="18"/>
        </w:rPr>
      </w:pPr>
      <w:r w:rsidRPr="00597D31">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9206C5" w:rsidRPr="00C46FCC" w:rsidRDefault="009206C5" w:rsidP="009206C5">
      <w:pPr>
        <w:spacing w:line="264" w:lineRule="auto"/>
        <w:jc w:val="both"/>
        <w:rPr>
          <w:rFonts w:cs="Tahoma"/>
          <w:szCs w:val="18"/>
          <w:highlight w:val="yellow"/>
        </w:rPr>
      </w:pPr>
    </w:p>
    <w:p w:rsidR="009206C5" w:rsidRPr="00597D31" w:rsidRDefault="009206C5" w:rsidP="009206C5">
      <w:pPr>
        <w:spacing w:line="264" w:lineRule="auto"/>
        <w:jc w:val="both"/>
        <w:rPr>
          <w:rFonts w:cs="Tahoma"/>
          <w:szCs w:val="18"/>
        </w:rPr>
      </w:pPr>
      <w:r w:rsidRPr="00597D31">
        <w:rPr>
          <w:rFonts w:cs="Tahoma"/>
          <w:szCs w:val="18"/>
        </w:rPr>
        <w:t>Vsak ponudnik sam nosi vse stroške povezane s pripravo in predložitvijo ponudbe ali v zvezi s predložitvijo morebitnih pojasnil ali dodatnih dokazil.</w:t>
      </w:r>
    </w:p>
    <w:p w:rsidR="009206C5" w:rsidRPr="00C46FCC" w:rsidRDefault="009206C5" w:rsidP="009206C5">
      <w:pPr>
        <w:spacing w:line="264" w:lineRule="auto"/>
        <w:jc w:val="both"/>
        <w:rPr>
          <w:rFonts w:cs="Tahoma"/>
          <w:szCs w:val="18"/>
          <w:highlight w:val="yellow"/>
        </w:rPr>
      </w:pPr>
    </w:p>
    <w:p w:rsidR="009206C5" w:rsidRPr="00BF6D62" w:rsidRDefault="009206C5" w:rsidP="009206C5">
      <w:pPr>
        <w:spacing w:line="264" w:lineRule="auto"/>
        <w:jc w:val="both"/>
        <w:rPr>
          <w:rFonts w:cs="Tahoma"/>
          <w:szCs w:val="18"/>
          <w:u w:val="single"/>
        </w:rPr>
      </w:pPr>
      <w:r w:rsidRPr="00BF6D62">
        <w:rPr>
          <w:rFonts w:cs="Tahoma"/>
          <w:szCs w:val="18"/>
          <w:u w:val="single"/>
        </w:rPr>
        <w:t>Preverjanje prejetih ponudb:</w:t>
      </w:r>
    </w:p>
    <w:p w:rsidR="009206C5" w:rsidRPr="00C46FCC" w:rsidRDefault="009206C5" w:rsidP="009206C5">
      <w:pPr>
        <w:spacing w:line="264" w:lineRule="auto"/>
        <w:jc w:val="both"/>
        <w:rPr>
          <w:rFonts w:cs="Tahoma"/>
          <w:szCs w:val="18"/>
          <w:highlight w:val="yellow"/>
        </w:rPr>
      </w:pPr>
    </w:p>
    <w:p w:rsidR="009206C5" w:rsidRDefault="009206C5" w:rsidP="009206C5">
      <w:pPr>
        <w:spacing w:line="264" w:lineRule="auto"/>
        <w:jc w:val="both"/>
        <w:rPr>
          <w:rFonts w:cs="Tahoma"/>
          <w:szCs w:val="18"/>
        </w:rPr>
      </w:pPr>
      <w:r w:rsidRPr="00597D31">
        <w:rPr>
          <w:rFonts w:cs="Tahoma"/>
          <w:szCs w:val="18"/>
        </w:rPr>
        <w:t>Pri preverjanju prejetih ponudb se upošteva samo elektronsko oddana ponudba v informacijskem sistemu e-JN</w:t>
      </w:r>
      <w:r>
        <w:rPr>
          <w:rFonts w:cs="Tahoma"/>
          <w:szCs w:val="18"/>
        </w:rPr>
        <w:t>.</w:t>
      </w:r>
    </w:p>
    <w:p w:rsidR="009206C5" w:rsidRDefault="009206C5" w:rsidP="009206C5">
      <w:pPr>
        <w:spacing w:line="264" w:lineRule="auto"/>
        <w:jc w:val="both"/>
        <w:rPr>
          <w:rFonts w:cs="Tahoma"/>
          <w:b/>
          <w:szCs w:val="18"/>
        </w:rPr>
      </w:pPr>
    </w:p>
    <w:p w:rsidR="009206C5" w:rsidRPr="00597D31" w:rsidRDefault="009206C5" w:rsidP="009206C5">
      <w:pPr>
        <w:spacing w:line="264" w:lineRule="auto"/>
        <w:jc w:val="both"/>
        <w:rPr>
          <w:rFonts w:cs="Tahoma"/>
          <w:szCs w:val="18"/>
        </w:rPr>
      </w:pPr>
      <w:r w:rsidRPr="00597D31">
        <w:rPr>
          <w:rFonts w:cs="Tahoma"/>
          <w:b/>
          <w:szCs w:val="18"/>
        </w:rPr>
        <w:t>V primeru, da bi ponudnik oddal ponudbo ali posamezne dele ponudbe v tiskani obliki naročnik tiskane oblike ponudbe ne bo upošteval</w:t>
      </w:r>
      <w:r w:rsidRPr="00597D31">
        <w:rPr>
          <w:rFonts w:cs="Tahoma"/>
          <w:szCs w:val="18"/>
        </w:rPr>
        <w:t>.</w:t>
      </w:r>
    </w:p>
    <w:p w:rsidR="009206C5" w:rsidRPr="00C46FCC" w:rsidRDefault="009206C5" w:rsidP="009206C5">
      <w:pPr>
        <w:spacing w:line="264" w:lineRule="auto"/>
        <w:jc w:val="both"/>
        <w:rPr>
          <w:rFonts w:cs="Tahoma"/>
          <w:szCs w:val="18"/>
          <w:highlight w:val="yellow"/>
        </w:rPr>
      </w:pPr>
    </w:p>
    <w:p w:rsidR="009206C5" w:rsidRPr="00BF6D62" w:rsidRDefault="009206C5" w:rsidP="009206C5">
      <w:pPr>
        <w:spacing w:line="264" w:lineRule="auto"/>
        <w:jc w:val="both"/>
        <w:rPr>
          <w:rFonts w:cs="Tahoma"/>
          <w:szCs w:val="18"/>
        </w:rPr>
      </w:pPr>
      <w:r w:rsidRPr="00BF6D62">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okoljskega, delovnega ali socialnega prava, če od datuma ugotovljene kršitve ni preteklo tri leta. </w:t>
      </w:r>
    </w:p>
    <w:p w:rsidR="009206C5" w:rsidRPr="00C46FCC" w:rsidRDefault="009206C5" w:rsidP="009206C5">
      <w:pPr>
        <w:spacing w:line="264" w:lineRule="auto"/>
        <w:jc w:val="both"/>
        <w:rPr>
          <w:rFonts w:cs="Tahoma"/>
          <w:szCs w:val="18"/>
          <w:highlight w:val="yellow"/>
        </w:rPr>
      </w:pPr>
    </w:p>
    <w:p w:rsidR="009206C5" w:rsidRPr="00BF6D62" w:rsidRDefault="009206C5" w:rsidP="009206C5">
      <w:pPr>
        <w:spacing w:line="264" w:lineRule="auto"/>
        <w:jc w:val="both"/>
        <w:rPr>
          <w:rFonts w:cs="Tahoma"/>
          <w:szCs w:val="18"/>
          <w:u w:val="single"/>
        </w:rPr>
      </w:pPr>
      <w:r w:rsidRPr="00BF6D62">
        <w:rPr>
          <w:rFonts w:cs="Tahoma"/>
          <w:szCs w:val="18"/>
          <w:u w:val="single"/>
        </w:rPr>
        <w:t>Dopustne dopolnitve / popravki / pojasnila ponudbe:</w:t>
      </w:r>
    </w:p>
    <w:p w:rsidR="009206C5" w:rsidRPr="00BF6D62" w:rsidRDefault="009206C5" w:rsidP="009206C5">
      <w:pPr>
        <w:spacing w:line="264" w:lineRule="auto"/>
        <w:jc w:val="both"/>
        <w:rPr>
          <w:rFonts w:cs="Tahoma"/>
          <w:szCs w:val="18"/>
        </w:rPr>
      </w:pPr>
    </w:p>
    <w:p w:rsidR="009206C5" w:rsidRPr="00BF6D62" w:rsidRDefault="009206C5" w:rsidP="009206C5">
      <w:pPr>
        <w:spacing w:line="264" w:lineRule="auto"/>
        <w:jc w:val="both"/>
        <w:rPr>
          <w:rFonts w:cs="Tahoma"/>
          <w:szCs w:val="18"/>
        </w:rPr>
      </w:pPr>
      <w:r w:rsidRPr="00BF6D62">
        <w:rPr>
          <w:rFonts w:cs="Tahoma"/>
          <w:szCs w:val="18"/>
        </w:rPr>
        <w:t xml:space="preserve">Če so ali se zdijo informacije ali dokumentacija, ki jo predloži ponudnik, nepopolne ali napačne oziroma če posamezni dokumenti manjkajo lahko naročnik, v primeru, da sam ne bo mogel preveriti določenega dejstva, zahteva, da ponudnik v roku, ki ga bo določil naročnik, predloži manjkajoče dokumente ali dopolni, popravi ali pojasni ustrezne informacije ali dokumentacijo, ob upoštevanju načela enake obravnave in načela transparentnosti. </w:t>
      </w:r>
    </w:p>
    <w:p w:rsidR="009206C5" w:rsidRPr="00C46FCC" w:rsidRDefault="009206C5" w:rsidP="009206C5">
      <w:pPr>
        <w:spacing w:line="264" w:lineRule="auto"/>
        <w:jc w:val="both"/>
        <w:rPr>
          <w:rFonts w:cs="Tahoma"/>
          <w:szCs w:val="18"/>
          <w:highlight w:val="yellow"/>
        </w:rPr>
      </w:pPr>
    </w:p>
    <w:p w:rsidR="009206C5" w:rsidRPr="00BF6D62" w:rsidRDefault="009206C5" w:rsidP="009206C5">
      <w:pPr>
        <w:spacing w:line="264" w:lineRule="auto"/>
        <w:jc w:val="both"/>
        <w:rPr>
          <w:rFonts w:cs="Tahoma"/>
          <w:szCs w:val="18"/>
        </w:rPr>
      </w:pPr>
      <w:r w:rsidRPr="00BF6D62">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Če bo naročnik zahteval dopolnitev, popravek, spremembo ali pojasnilo ponudbe, bo ponudniku poslal poziv preko informacijskega sistema e-JN. Ponudnik bo o zahtevku naročnika obveščen na elektronski naslov, ki ga je vpisal v informacijski sistem e-JN, s strani informacijskega sisteme e-JN (generično elektronsko sporočilo). Za pravilen vpis elektronskega naslova in veljavnost elektronskega naslova, ki ga ponudnik vnese v informacijski sistem e-JN, je odgovoren izključno ponudnik sam. Naročnik v zvezi s tem ne nosi nobene odgovornosti, postopek oddaje javnega naročila pa ne trpi zaradi dejanj, ki bi bila posledica nepravilnega vpisa ali vpisa neveljavnega elektronskega naslova ponudnika ali v primeru, da ponudnik ne bi odprl elektronskega sporočila prejetega s strani informacijskega sistema e-JN. Naročnik si pridržuje pravico, da za korespondenco uporablja tudi elektronski naslov ponudnika naveden v Obrazcu št. 1 – Ponudba. V primeru, da ponudnik v roku, ki ga določi naročnik v pozivu, ob čemer velja prejemna teorija, ne predloži manjkajočega dokumenta ali ne dopolni, popravi ali pojasni ustrezne informacije ali dokumentacije, bo naročnik ponudbo takega ponudnika izključil. </w:t>
      </w:r>
    </w:p>
    <w:p w:rsidR="009206C5" w:rsidRPr="00BF6D62" w:rsidRDefault="009206C5" w:rsidP="009206C5">
      <w:pPr>
        <w:spacing w:line="264" w:lineRule="auto"/>
        <w:jc w:val="both"/>
        <w:rPr>
          <w:rFonts w:cs="Tahoma"/>
          <w:szCs w:val="18"/>
        </w:rPr>
      </w:pPr>
      <w:r w:rsidRPr="00BF6D62">
        <w:rPr>
          <w:rFonts w:cs="Tahoma"/>
          <w:szCs w:val="18"/>
        </w:rPr>
        <w:t>Ponudnik ne sme dopolnjevati ali popravljati v že predloženi ponudbi:</w:t>
      </w:r>
    </w:p>
    <w:p w:rsidR="009206C5" w:rsidRPr="00BF6D62" w:rsidRDefault="009206C5" w:rsidP="009206C5">
      <w:pPr>
        <w:numPr>
          <w:ilvl w:val="0"/>
          <w:numId w:val="2"/>
        </w:numPr>
        <w:spacing w:line="264" w:lineRule="auto"/>
        <w:ind w:left="284" w:hanging="284"/>
        <w:jc w:val="both"/>
        <w:rPr>
          <w:rFonts w:cs="Tahoma"/>
          <w:szCs w:val="18"/>
        </w:rPr>
      </w:pPr>
      <w:r w:rsidRPr="00BF6D62">
        <w:rPr>
          <w:rFonts w:cs="Tahoma"/>
          <w:szCs w:val="18"/>
        </w:rPr>
        <w:t>svoje cene brez DDV na enoto, vrednosti postavke brez DDV, skupne vrednoti ponudbe brez DDV, razen kadar se skupna vrednost spremeni zaradi računske napake, ki jo je dopustno popraviti in ponudbe v okviru meril,</w:t>
      </w:r>
    </w:p>
    <w:p w:rsidR="009206C5" w:rsidRPr="00BF6D62" w:rsidRDefault="009206C5" w:rsidP="009206C5">
      <w:pPr>
        <w:numPr>
          <w:ilvl w:val="0"/>
          <w:numId w:val="2"/>
        </w:numPr>
        <w:spacing w:line="264" w:lineRule="auto"/>
        <w:ind w:left="284" w:hanging="284"/>
        <w:jc w:val="both"/>
        <w:rPr>
          <w:rFonts w:cs="Tahoma"/>
          <w:szCs w:val="18"/>
        </w:rPr>
      </w:pPr>
      <w:r w:rsidRPr="00BF6D62">
        <w:rPr>
          <w:rFonts w:cs="Tahoma"/>
          <w:szCs w:val="18"/>
        </w:rPr>
        <w:t>tistega dela ponudbe, ki se veže na tehnične specifikacije predmeta javnega naročila,</w:t>
      </w:r>
    </w:p>
    <w:p w:rsidR="009206C5" w:rsidRPr="00BF6D62" w:rsidRDefault="009206C5" w:rsidP="009206C5">
      <w:pPr>
        <w:numPr>
          <w:ilvl w:val="0"/>
          <w:numId w:val="2"/>
        </w:numPr>
        <w:spacing w:line="264" w:lineRule="auto"/>
        <w:ind w:left="284" w:hanging="284"/>
        <w:jc w:val="both"/>
        <w:rPr>
          <w:rFonts w:cs="Tahoma"/>
          <w:szCs w:val="18"/>
        </w:rPr>
      </w:pPr>
      <w:r w:rsidRPr="00BF6D62">
        <w:rPr>
          <w:rFonts w:cs="Tahoma"/>
          <w:szCs w:val="18"/>
        </w:rPr>
        <w:t>tistih elementov ponudbe, ki vplivajo ali bi lahko vplivali na drugačno razvrstitev njegove ponudbe glede na preostale ponudbe, prejete v predmetnem postopku javnega naročanja,</w:t>
      </w:r>
    </w:p>
    <w:p w:rsidR="009206C5" w:rsidRPr="00BF6D62" w:rsidRDefault="009206C5" w:rsidP="009206C5">
      <w:pPr>
        <w:spacing w:line="264" w:lineRule="auto"/>
        <w:jc w:val="both"/>
        <w:rPr>
          <w:rFonts w:cs="Tahoma"/>
          <w:szCs w:val="18"/>
        </w:rPr>
      </w:pPr>
      <w:r w:rsidRPr="00BF6D62">
        <w:rPr>
          <w:rFonts w:cs="Tahoma"/>
          <w:szCs w:val="18"/>
        </w:rPr>
        <w:t xml:space="preserve">razen kadar gre za popravek ali dopolnitev očitne napake, če zaradi tega popravka ali dopolnitve ni dejansko predlagana nova ponudba. </w:t>
      </w:r>
    </w:p>
    <w:p w:rsidR="009206C5" w:rsidRPr="00BF6D62" w:rsidRDefault="009206C5" w:rsidP="009206C5">
      <w:pPr>
        <w:spacing w:line="264" w:lineRule="auto"/>
        <w:jc w:val="both"/>
        <w:rPr>
          <w:rFonts w:cs="Tahoma"/>
          <w:szCs w:val="18"/>
        </w:rPr>
      </w:pPr>
    </w:p>
    <w:p w:rsidR="009206C5" w:rsidRPr="00BF6D62" w:rsidRDefault="009206C5" w:rsidP="009206C5">
      <w:pPr>
        <w:spacing w:line="264" w:lineRule="auto"/>
        <w:jc w:val="both"/>
        <w:rPr>
          <w:rFonts w:cs="Tahoma"/>
          <w:szCs w:val="18"/>
        </w:rPr>
      </w:pPr>
      <w:r w:rsidRPr="00BF6D62">
        <w:rPr>
          <w:rFonts w:cs="Tahoma"/>
          <w:szCs w:val="18"/>
        </w:rPr>
        <w:t xml:space="preserve">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izključil. </w:t>
      </w:r>
    </w:p>
    <w:p w:rsidR="009206C5" w:rsidRPr="00BF6D62" w:rsidRDefault="009206C5" w:rsidP="009206C5">
      <w:pPr>
        <w:spacing w:line="264" w:lineRule="auto"/>
        <w:jc w:val="both"/>
        <w:rPr>
          <w:rFonts w:cs="Tahoma"/>
          <w:szCs w:val="18"/>
        </w:rPr>
      </w:pPr>
    </w:p>
    <w:p w:rsidR="009206C5" w:rsidRPr="00BF6D62" w:rsidRDefault="009206C5" w:rsidP="009206C5">
      <w:pPr>
        <w:spacing w:line="264" w:lineRule="auto"/>
        <w:jc w:val="both"/>
        <w:rPr>
          <w:rFonts w:cs="Tahoma"/>
          <w:szCs w:val="18"/>
          <w:u w:val="single"/>
        </w:rPr>
      </w:pPr>
      <w:r w:rsidRPr="00BF6D62">
        <w:rPr>
          <w:rFonts w:cs="Tahoma"/>
          <w:szCs w:val="18"/>
          <w:u w:val="single"/>
        </w:rPr>
        <w:t>Neobičajno nizka cena:</w:t>
      </w:r>
    </w:p>
    <w:p w:rsidR="009206C5" w:rsidRPr="00BF6D62" w:rsidRDefault="009206C5" w:rsidP="009206C5">
      <w:pPr>
        <w:spacing w:line="264" w:lineRule="auto"/>
        <w:jc w:val="both"/>
        <w:rPr>
          <w:rFonts w:cs="Tahoma"/>
          <w:szCs w:val="18"/>
        </w:rPr>
      </w:pPr>
    </w:p>
    <w:p w:rsidR="009206C5" w:rsidRPr="00BF6D62" w:rsidRDefault="009206C5" w:rsidP="009206C5">
      <w:pPr>
        <w:spacing w:line="264" w:lineRule="auto"/>
        <w:jc w:val="both"/>
        <w:rPr>
          <w:rFonts w:cs="Tahoma"/>
          <w:szCs w:val="18"/>
        </w:rPr>
      </w:pPr>
      <w:r w:rsidRPr="00BF6D62">
        <w:rPr>
          <w:rFonts w:cs="Tahoma"/>
          <w:szCs w:val="18"/>
        </w:rPr>
        <w:t xml:space="preserve">Če bo naročnik menil, da je glede na njegove zahteve, določene v tej dokumentaciji, ponudba neobičajno nizka glede na cene na trgu ali v zvezi z njo obstaja dvom o možnosti izpolnitve naročila, bo naročnik preveril, ali je neobičajno nizka in od ponudnika zahteval, da pojasni ceno v ponudbi. Naročnik bo preveril ali je ponudba neobičajno nizka v primerih, ki so določeni v 86. členu ZJN-3.  </w:t>
      </w:r>
    </w:p>
    <w:p w:rsidR="009206C5" w:rsidRPr="00BF6D62" w:rsidRDefault="009206C5" w:rsidP="009206C5">
      <w:pPr>
        <w:spacing w:line="264" w:lineRule="auto"/>
        <w:jc w:val="both"/>
        <w:rPr>
          <w:rFonts w:cs="Tahoma"/>
          <w:szCs w:val="18"/>
        </w:rPr>
      </w:pPr>
    </w:p>
    <w:p w:rsidR="009206C5" w:rsidRPr="00BF6D62" w:rsidRDefault="009206C5" w:rsidP="009206C5">
      <w:pPr>
        <w:spacing w:line="264" w:lineRule="auto"/>
        <w:jc w:val="both"/>
        <w:rPr>
          <w:rFonts w:cs="Tahoma"/>
          <w:szCs w:val="18"/>
        </w:rPr>
      </w:pPr>
      <w:r w:rsidRPr="00BF6D62">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9206C5" w:rsidRPr="00BF6D62" w:rsidRDefault="009206C5" w:rsidP="009206C5">
      <w:pPr>
        <w:spacing w:line="264" w:lineRule="auto"/>
        <w:jc w:val="both"/>
        <w:rPr>
          <w:rFonts w:cs="Tahoma"/>
          <w:szCs w:val="18"/>
        </w:rPr>
      </w:pPr>
    </w:p>
    <w:p w:rsidR="009206C5" w:rsidRPr="00BF6D62" w:rsidRDefault="009206C5" w:rsidP="009206C5">
      <w:pPr>
        <w:spacing w:line="264" w:lineRule="auto"/>
        <w:jc w:val="both"/>
        <w:rPr>
          <w:rFonts w:cs="Tahoma"/>
          <w:szCs w:val="18"/>
          <w:u w:val="single"/>
        </w:rPr>
      </w:pPr>
      <w:r w:rsidRPr="00BF6D62">
        <w:rPr>
          <w:rFonts w:cs="Tahoma"/>
          <w:szCs w:val="18"/>
          <w:u w:val="single"/>
        </w:rPr>
        <w:t>Predložitev ali navedba neresničnih izjav:</w:t>
      </w:r>
    </w:p>
    <w:p w:rsidR="009206C5" w:rsidRPr="00BF6D62" w:rsidRDefault="009206C5" w:rsidP="009206C5">
      <w:pPr>
        <w:spacing w:line="264" w:lineRule="auto"/>
        <w:jc w:val="both"/>
        <w:rPr>
          <w:rFonts w:cs="Tahoma"/>
          <w:szCs w:val="18"/>
        </w:rPr>
      </w:pPr>
    </w:p>
    <w:p w:rsidR="009206C5" w:rsidRPr="00BF6D62" w:rsidRDefault="009206C5" w:rsidP="009206C5">
      <w:pPr>
        <w:spacing w:line="264" w:lineRule="auto"/>
        <w:jc w:val="both"/>
        <w:rPr>
          <w:rFonts w:cs="Tahoma"/>
          <w:szCs w:val="18"/>
        </w:rPr>
      </w:pPr>
      <w:r w:rsidRPr="00BF6D62">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9206C5" w:rsidRPr="00BF6D62" w:rsidRDefault="009206C5" w:rsidP="009206C5">
      <w:pPr>
        <w:spacing w:line="264" w:lineRule="auto"/>
        <w:jc w:val="both"/>
        <w:rPr>
          <w:rFonts w:cs="Tahoma"/>
          <w:szCs w:val="18"/>
        </w:rPr>
      </w:pPr>
    </w:p>
    <w:p w:rsidR="009206C5" w:rsidRDefault="009206C5" w:rsidP="009206C5">
      <w:pPr>
        <w:spacing w:line="264" w:lineRule="auto"/>
        <w:jc w:val="both"/>
        <w:rPr>
          <w:rFonts w:cs="Tahoma"/>
          <w:szCs w:val="18"/>
        </w:rPr>
      </w:pPr>
      <w:r w:rsidRPr="00BF6D62">
        <w:rPr>
          <w:rFonts w:cs="Tahoma"/>
          <w:szCs w:val="18"/>
        </w:rPr>
        <w:t>Naročnik bo podal Državni revizijski komisiji predlog za uvedbo postopka o prekršku tudi v primeru, če glavni izvajalec ne bo ravnal skladno z 94. členom ZJN-3.</w:t>
      </w:r>
      <w:r>
        <w:rPr>
          <w:rFonts w:cs="Tahoma"/>
          <w:szCs w:val="18"/>
        </w:rPr>
        <w:t xml:space="preserve"> </w:t>
      </w:r>
    </w:p>
    <w:p w:rsidR="009206C5" w:rsidRDefault="009206C5" w:rsidP="009206C5">
      <w:pPr>
        <w:pStyle w:val="Telobesedila"/>
        <w:tabs>
          <w:tab w:val="left" w:pos="540"/>
          <w:tab w:val="left" w:pos="2340"/>
        </w:tabs>
        <w:spacing w:line="264" w:lineRule="auto"/>
        <w:rPr>
          <w:szCs w:val="18"/>
        </w:rPr>
      </w:pPr>
    </w:p>
    <w:p w:rsidR="009206C5" w:rsidRDefault="009206C5" w:rsidP="009206C5">
      <w:pPr>
        <w:pStyle w:val="Telobesedila"/>
        <w:tabs>
          <w:tab w:val="left" w:pos="540"/>
          <w:tab w:val="left" w:pos="2340"/>
        </w:tabs>
        <w:spacing w:line="264" w:lineRule="auto"/>
        <w:rPr>
          <w:szCs w:val="18"/>
        </w:rPr>
      </w:pPr>
    </w:p>
    <w:p w:rsidR="00C174A5" w:rsidRDefault="00450223" w:rsidP="007A6D69">
      <w:pPr>
        <w:pStyle w:val="Naslov3"/>
        <w:numPr>
          <w:ilvl w:val="2"/>
          <w:numId w:val="88"/>
        </w:numPr>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806DAD" w:rsidRDefault="00806DAD" w:rsidP="00EE3387">
      <w:pPr>
        <w:pStyle w:val="Telobesedila"/>
        <w:spacing w:line="264" w:lineRule="auto"/>
        <w:rPr>
          <w:rFonts w:cs="Tahoma"/>
          <w:szCs w:val="18"/>
        </w:rPr>
      </w:pPr>
    </w:p>
    <w:p w:rsidR="00E52035" w:rsidRDefault="00E52035" w:rsidP="00EE3387">
      <w:pPr>
        <w:pStyle w:val="Telobesedila"/>
        <w:spacing w:line="264" w:lineRule="auto"/>
        <w:rPr>
          <w:rFonts w:cs="Tahoma"/>
          <w:szCs w:val="18"/>
        </w:rPr>
      </w:pPr>
    </w:p>
    <w:p w:rsidR="00E52035" w:rsidRDefault="00E52035"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Sklenitev pogodbe:</w:t>
      </w:r>
    </w:p>
    <w:p w:rsidR="00693E89" w:rsidRDefault="00693E89" w:rsidP="00693E89">
      <w:pPr>
        <w:pStyle w:val="Telobesedila"/>
        <w:spacing w:line="264" w:lineRule="auto"/>
        <w:rPr>
          <w:rFonts w:cs="Tahoma"/>
          <w:szCs w:val="18"/>
        </w:rPr>
      </w:pPr>
    </w:p>
    <w:p w:rsidR="00EE3387" w:rsidRDefault="00EE3387" w:rsidP="00693E89">
      <w:pPr>
        <w:pStyle w:val="Telobesedila"/>
        <w:spacing w:line="264" w:lineRule="auto"/>
        <w:rPr>
          <w:rFonts w:cs="Tahoma"/>
          <w:szCs w:val="18"/>
        </w:rPr>
      </w:pPr>
      <w:r>
        <w:rPr>
          <w:rFonts w:cs="Tahoma"/>
          <w:szCs w:val="18"/>
        </w:rPr>
        <w:t xml:space="preserve">Po poteku obdobja mirovanja in s tem pravnomočnosti </w:t>
      </w:r>
      <w:r w:rsidR="007C74D9">
        <w:rPr>
          <w:rFonts w:cs="Tahoma"/>
          <w:szCs w:val="18"/>
        </w:rPr>
        <w:t>odločitve v postopku oddaja</w:t>
      </w:r>
      <w:r>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EE3387" w:rsidRDefault="00EE3387"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11CDD">
      <w:pPr>
        <w:pStyle w:val="Naslov3"/>
        <w:numPr>
          <w:ilvl w:val="2"/>
          <w:numId w:val="88"/>
        </w:numPr>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11CDD" w:rsidP="00E11CDD">
      <w:pPr>
        <w:pStyle w:val="Naslov3"/>
        <w:numPr>
          <w:ilvl w:val="0"/>
          <w:numId w:val="0"/>
        </w:numPr>
      </w:pPr>
      <w:r>
        <w:t>1.2.10</w:t>
      </w:r>
      <w:r>
        <w:tab/>
      </w:r>
      <w:r w:rsidR="00464711">
        <w:t>Pravno varstvo</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Pr="00F65A64"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464711">
        <w:rPr>
          <w:rFonts w:ascii="Tahoma" w:hAnsi="Tahoma" w:cs="Tahoma"/>
          <w:sz w:val="18"/>
          <w:szCs w:val="18"/>
        </w:rPr>
        <w:t>Pravno varstvo je zagotovljeno skladno z Zakonom o pravnem varstvu v postopkih javnega naročanja (Uradni list RS, št</w:t>
      </w:r>
      <w:r w:rsidRPr="00F65A64">
        <w:rPr>
          <w:rFonts w:ascii="Tahoma" w:hAnsi="Tahoma" w:cs="Tahoma"/>
          <w:sz w:val="18"/>
          <w:szCs w:val="18"/>
        </w:rPr>
        <w:t>. 43/11, 60/11 – ZTP-D, 63/13, 90/14 – ZDU-1l, 95/14 - ZIPRS1415-C</w:t>
      </w:r>
      <w:r w:rsidR="004C6341" w:rsidRPr="00F65A64">
        <w:rPr>
          <w:rFonts w:ascii="Tahoma" w:hAnsi="Tahoma" w:cs="Tahoma"/>
          <w:sz w:val="18"/>
          <w:szCs w:val="18"/>
        </w:rPr>
        <w:t xml:space="preserve">, </w:t>
      </w:r>
      <w:r w:rsidRPr="00F65A64">
        <w:rPr>
          <w:rFonts w:ascii="Tahoma" w:hAnsi="Tahoma" w:cs="Tahoma"/>
          <w:sz w:val="18"/>
          <w:szCs w:val="18"/>
        </w:rPr>
        <w:t>96/15 – ZIPRS161</w:t>
      </w:r>
      <w:r w:rsidR="00CB3E0C" w:rsidRPr="00F65A64">
        <w:rPr>
          <w:rFonts w:ascii="Tahoma" w:hAnsi="Tahoma" w:cs="Tahoma"/>
          <w:sz w:val="18"/>
          <w:szCs w:val="18"/>
        </w:rPr>
        <w:t>7</w:t>
      </w:r>
      <w:r w:rsidR="004C6341" w:rsidRPr="00F65A64">
        <w:rPr>
          <w:rFonts w:ascii="Tahoma" w:hAnsi="Tahoma" w:cs="Tahoma"/>
          <w:sz w:val="18"/>
          <w:szCs w:val="18"/>
        </w:rPr>
        <w:t>, 80/16 - ZIPRS1618 in 60/17</w:t>
      </w:r>
      <w:r w:rsidRPr="00F65A64">
        <w:rPr>
          <w:rFonts w:ascii="Tahoma" w:hAnsi="Tahoma" w:cs="Tahoma"/>
          <w:sz w:val="18"/>
          <w:szCs w:val="18"/>
        </w:rPr>
        <w:t>; v nadaljevanju ZPVPJN).</w:t>
      </w:r>
    </w:p>
    <w:p w:rsidR="00943895" w:rsidRPr="00F65A64" w:rsidRDefault="00943895" w:rsidP="00943895">
      <w:pPr>
        <w:widowControl w:val="0"/>
        <w:spacing w:after="100"/>
        <w:jc w:val="both"/>
        <w:rPr>
          <w:rFonts w:cs="Tahoma"/>
          <w:szCs w:val="18"/>
        </w:rPr>
      </w:pPr>
      <w:r w:rsidRPr="00F65A64">
        <w:rPr>
          <w:rFonts w:cs="Tahoma"/>
          <w:szCs w:val="18"/>
        </w:rPr>
        <w:t xml:space="preserve">Povezava: </w:t>
      </w:r>
      <w:hyperlink r:id="rId14" w:history="1">
        <w:r w:rsidRPr="00F65A64">
          <w:rPr>
            <w:rStyle w:val="Hiperpovezava"/>
            <w:rFonts w:cs="Tahoma"/>
            <w:color w:val="auto"/>
            <w:szCs w:val="18"/>
          </w:rPr>
          <w:t>http://www.djn.mju.gov.si/sistem-javnega-narocanja/pravno-varstvo</w:t>
        </w:r>
      </w:hyperlink>
    </w:p>
    <w:p w:rsidR="00943895" w:rsidRPr="00F65A64"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8623C1" w:rsidRDefault="008623C1" w:rsidP="008623C1">
      <w:pPr>
        <w:pStyle w:val="Telobesedila"/>
        <w:spacing w:line="264" w:lineRule="auto"/>
        <w:rPr>
          <w:rFonts w:cs="Tahoma"/>
          <w:color w:val="000000"/>
          <w:szCs w:val="18"/>
        </w:rPr>
      </w:pPr>
      <w:r w:rsidRPr="00F45CC9">
        <w:rPr>
          <w:rFonts w:cs="Tahoma"/>
          <w:szCs w:val="18"/>
        </w:rPr>
        <w:t xml:space="preserve">Zahtevek za revizijo mora vsebovati: </w:t>
      </w:r>
      <w:r w:rsidRPr="00F45CC9">
        <w:rPr>
          <w:rFonts w:cs="Tahoma"/>
          <w:color w:val="000000"/>
          <w:szCs w:val="18"/>
        </w:rPr>
        <w:t>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predrevizijskem in revizijskem postopku, če vlagatelj nastopa s pooblaščencem; navedbo, ali gre v konkretnem postopku javnega naročila za sofinanciranje iz evropskih sredstev in iz katerega sklada; ter potrdilo o plačilu takse</w:t>
      </w:r>
      <w:r>
        <w:rPr>
          <w:rFonts w:cs="Tahoma"/>
          <w:color w:val="000000"/>
          <w:szCs w:val="18"/>
        </w:rPr>
        <w:t xml:space="preserve">. </w:t>
      </w:r>
    </w:p>
    <w:p w:rsidR="00600772" w:rsidRDefault="008623C1" w:rsidP="00600772">
      <w:pPr>
        <w:widowControl w:val="0"/>
        <w:spacing w:after="100"/>
        <w:jc w:val="both"/>
        <w:rPr>
          <w:rFonts w:ascii="Arial" w:hAnsi="Arial" w:cs="Arial"/>
          <w:sz w:val="22"/>
          <w:szCs w:val="22"/>
        </w:rPr>
      </w:pPr>
      <w:r w:rsidRPr="00803CCE">
        <w:rPr>
          <w:rFonts w:cs="Tahoma"/>
          <w:szCs w:val="18"/>
        </w:rPr>
        <w:t xml:space="preserve">V predrevizijskem postopku, ki poteka pred naročnikom, se zahtevek za revizijo, ki se nanaša na vsebino objave ali </w:t>
      </w:r>
      <w:r>
        <w:rPr>
          <w:rFonts w:cs="Tahoma"/>
          <w:szCs w:val="18"/>
        </w:rPr>
        <w:t>dokumentacijo</w:t>
      </w:r>
      <w:r w:rsidRPr="00803CCE">
        <w:rPr>
          <w:rFonts w:cs="Tahoma"/>
          <w:szCs w:val="18"/>
        </w:rPr>
        <w:t xml:space="preserve"> se skladno z drugim odstavkom 25. člena ZPVPJN, lahko vloži v petih </w:t>
      </w:r>
      <w:r w:rsidR="00266E76">
        <w:rPr>
          <w:rFonts w:cs="Tahoma"/>
          <w:szCs w:val="18"/>
        </w:rPr>
        <w:t xml:space="preserve">(5) </w:t>
      </w:r>
      <w:r w:rsidRPr="00803CCE">
        <w:rPr>
          <w:rFonts w:cs="Tahoma"/>
          <w:szCs w:val="18"/>
        </w:rPr>
        <w:t>delovnih dneh po poteku roka za predložitev ponudb.</w:t>
      </w:r>
      <w:r>
        <w:rPr>
          <w:rFonts w:cs="Tahoma"/>
          <w:szCs w:val="18"/>
        </w:rPr>
        <w:t xml:space="preserve"> </w:t>
      </w:r>
      <w:r>
        <w:rPr>
          <w:rFonts w:cs="Tahoma"/>
          <w:color w:val="000000"/>
          <w:szCs w:val="18"/>
        </w:rPr>
        <w:t xml:space="preserve">Zahtevek za revizijo se, v predrevizijskem postopku, </w:t>
      </w:r>
      <w:r w:rsidRPr="00F45CC9">
        <w:rPr>
          <w:rFonts w:cs="Tahoma"/>
          <w:szCs w:val="18"/>
        </w:rPr>
        <w:t>vloži pisno neposredno pri naročniku po pošti priporočeno ali priporočeno s povratnico ali elektronskimi sredstvi, če naročnik razpolaga z informacijskim sistemom za prejem</w:t>
      </w:r>
      <w:r>
        <w:rPr>
          <w:szCs w:val="18"/>
        </w:rPr>
        <w:t xml:space="preserve">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dokumentacijo</w:t>
      </w:r>
      <w:r w:rsidRPr="007E51BE">
        <w:rPr>
          <w:rFonts w:cs="Tahoma"/>
          <w:szCs w:val="18"/>
        </w:rPr>
        <w:t>. Taksa se plača na podračun Ministrstva za finance, št. SI56 0110 0100 0358 802, odprt pri Banki Slovenije. Na plačilnem nalogu je potrebno vpisati sklic na številko: model 11 16110-7111290</w:t>
      </w:r>
      <w:r w:rsidR="00D03111">
        <w:rPr>
          <w:rFonts w:cs="Tahoma"/>
          <w:szCs w:val="18"/>
        </w:rPr>
        <w:t>-</w:t>
      </w:r>
      <w:r w:rsidR="00600772" w:rsidRPr="00855741">
        <w:rPr>
          <w:rFonts w:ascii="Arial" w:hAnsi="Arial" w:cs="Arial"/>
          <w:sz w:val="22"/>
          <w:szCs w:val="22"/>
          <w:shd w:val="clear" w:color="auto" w:fill="FFFFFF"/>
        </w:rPr>
        <w:t>XXXXXX1</w:t>
      </w:r>
      <w:r w:rsidR="00415FAC">
        <w:rPr>
          <w:rFonts w:ascii="Arial" w:hAnsi="Arial" w:cs="Arial"/>
          <w:sz w:val="22"/>
          <w:szCs w:val="22"/>
          <w:shd w:val="clear" w:color="auto" w:fill="FFFFFF"/>
        </w:rPr>
        <w:t>9</w:t>
      </w:r>
      <w:r w:rsidR="00600772">
        <w:rPr>
          <w:rFonts w:ascii="Arial" w:hAnsi="Arial" w:cs="Arial"/>
          <w:sz w:val="22"/>
          <w:szCs w:val="22"/>
          <w:shd w:val="clear" w:color="auto" w:fill="FFFFFF"/>
        </w:rPr>
        <w:t>*</w:t>
      </w:r>
      <w:r w:rsidR="00600772" w:rsidRPr="00DF739F">
        <w:rPr>
          <w:rFonts w:ascii="Arial" w:hAnsi="Arial" w:cs="Arial"/>
          <w:sz w:val="22"/>
          <w:szCs w:val="22"/>
        </w:rPr>
        <w:t>.</w:t>
      </w:r>
    </w:p>
    <w:p w:rsidR="00600772" w:rsidRDefault="00600772" w:rsidP="00600772">
      <w:pPr>
        <w:widowControl w:val="0"/>
        <w:spacing w:after="100"/>
        <w:jc w:val="both"/>
        <w:rPr>
          <w:rFonts w:ascii="Arial" w:hAnsi="Arial" w:cs="Arial"/>
          <w:sz w:val="22"/>
          <w:szCs w:val="22"/>
        </w:rPr>
      </w:pPr>
      <w:r>
        <w:rPr>
          <w:rFonts w:ascii="Arial" w:hAnsi="Arial" w:cs="Arial"/>
          <w:sz w:val="22"/>
          <w:szCs w:val="22"/>
        </w:rPr>
        <w:t>*</w:t>
      </w:r>
      <w:r w:rsidRPr="00621328">
        <w:rPr>
          <w:rFonts w:ascii="Arial" w:hAnsi="Arial" w:cs="Arial"/>
          <w:i/>
          <w:sz w:val="16"/>
          <w:szCs w:val="16"/>
        </w:rPr>
        <w:t xml:space="preserve">šestmestna številka, ki vključuje </w:t>
      </w:r>
      <w:r w:rsidRPr="00E33C57">
        <w:rPr>
          <w:rFonts w:cs="Tahoma"/>
          <w:i/>
          <w:sz w:val="16"/>
          <w:szCs w:val="16"/>
        </w:rPr>
        <w:t>tudi</w:t>
      </w:r>
      <w:r w:rsidRPr="00621328">
        <w:rPr>
          <w:rFonts w:ascii="Arial" w:hAnsi="Arial" w:cs="Arial"/>
          <w:i/>
          <w:sz w:val="16"/>
          <w:szCs w:val="16"/>
        </w:rPr>
        <w:t xml:space="preserve"> številko objave javnega naročila</w:t>
      </w:r>
      <w:r w:rsidRPr="00DF739F">
        <w:rPr>
          <w:rFonts w:ascii="Arial" w:hAnsi="Arial" w:cs="Arial"/>
          <w:sz w:val="22"/>
          <w:szCs w:val="22"/>
        </w:rPr>
        <w:t>.</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Default="00621C73" w:rsidP="00621C73">
      <w:pPr>
        <w:pStyle w:val="Telobesedila"/>
        <w:spacing w:line="264" w:lineRule="auto"/>
        <w:rPr>
          <w:rFonts w:cs="Tahoma"/>
          <w:szCs w:val="18"/>
        </w:rPr>
      </w:pPr>
      <w:r>
        <w:rPr>
          <w:rFonts w:cs="Tahoma"/>
          <w:szCs w:val="18"/>
        </w:rPr>
        <w:t>Javno naročilo se izvaja na podlagi naslednjih predpisov:</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javnem naročanju (Uradni list RS, št. 91/15; v nadaljevanju ZJN-3)</w:t>
      </w:r>
    </w:p>
    <w:p w:rsidR="00621C73" w:rsidRDefault="00621C73" w:rsidP="004B2015">
      <w:pPr>
        <w:pStyle w:val="Telobesedila"/>
        <w:numPr>
          <w:ilvl w:val="0"/>
          <w:numId w:val="1"/>
        </w:numPr>
        <w:spacing w:line="264" w:lineRule="auto"/>
        <w:ind w:left="284" w:hanging="284"/>
        <w:rPr>
          <w:rFonts w:cs="Tahoma"/>
          <w:szCs w:val="18"/>
        </w:rPr>
      </w:pPr>
      <w:r w:rsidRPr="009348A4">
        <w:rPr>
          <w:rFonts w:cs="Tahoma"/>
          <w:szCs w:val="18"/>
        </w:rPr>
        <w:t>Z</w:t>
      </w:r>
      <w:r>
        <w:rPr>
          <w:rFonts w:cs="Tahoma"/>
          <w:szCs w:val="18"/>
        </w:rPr>
        <w:t>akon</w:t>
      </w:r>
      <w:r w:rsidRPr="009348A4">
        <w:rPr>
          <w:rFonts w:cs="Tahoma"/>
          <w:szCs w:val="18"/>
        </w:rPr>
        <w:t xml:space="preserve"> o pravnem varstvu v postopkih javnega naročanja (Uradni list RS, št. </w:t>
      </w:r>
      <w:r w:rsidRPr="00BE572B">
        <w:rPr>
          <w:rFonts w:cs="Tahoma"/>
          <w:szCs w:val="18"/>
        </w:rPr>
        <w:t>43/11, 60/11 – ZTP-D, 63/13, 90/14 – ZDU-1l, 95/14 - ZIPRS1415-C in 96/15 – ZIPRS161</w:t>
      </w:r>
      <w:r w:rsidR="00CB3E0C">
        <w:rPr>
          <w:rFonts w:cs="Tahoma"/>
          <w:szCs w:val="18"/>
        </w:rPr>
        <w:t>7</w:t>
      </w:r>
      <w:r>
        <w:rPr>
          <w:rFonts w:cs="Tahoma"/>
          <w:szCs w:val="18"/>
        </w:rPr>
        <w:t>; v nadaljevanju ZPVPJN)</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 xml:space="preserve">Uredba o finančnih zavarovanjih pri javnem naročanju (Uradni list RS, št. </w:t>
      </w:r>
      <w:r w:rsidR="007C74D9">
        <w:rPr>
          <w:rFonts w:cs="Tahoma"/>
          <w:szCs w:val="18"/>
        </w:rPr>
        <w:t>27/16</w:t>
      </w:r>
      <w:r>
        <w:rPr>
          <w:rFonts w:cs="Tahoma"/>
          <w:szCs w:val="18"/>
        </w:rPr>
        <w:t>)</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graditvi objektov (Uradni list RS, št. 102/04 – uradno prečiščeno besedilo,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Obligacijski zakonik (Uradni list RS, št. 83/01,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integriteti in preprečevanju korupcije (Uradni list RS, št. 69/11 – uradno prečiščeno besedilo)</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javnega naročanja</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vsakodnevne koordinacije med naročnikom, izvajalci, podizvajalci in soglasodajalci,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Default="007959D6" w:rsidP="007959D6">
      <w:pPr>
        <w:pStyle w:val="Telobesedila-zamik2"/>
        <w:spacing w:after="0" w:line="264" w:lineRule="auto"/>
        <w:ind w:left="0"/>
        <w:jc w:val="both"/>
        <w:rPr>
          <w:rFonts w:ascii="Tahoma" w:hAnsi="Tahoma" w:cs="Tahoma"/>
          <w:sz w:val="18"/>
          <w:szCs w:val="18"/>
        </w:rPr>
      </w:pPr>
    </w:p>
    <w:p w:rsidR="00AF5C55" w:rsidRPr="00F65A64" w:rsidRDefault="008623C1" w:rsidP="009A55C3">
      <w:pPr>
        <w:pStyle w:val="Telobesedila-zamik2"/>
        <w:spacing w:after="0" w:line="264" w:lineRule="auto"/>
        <w:ind w:left="0"/>
        <w:jc w:val="both"/>
        <w:rPr>
          <w:rFonts w:ascii="Tahoma" w:hAnsi="Tahoma" w:cs="Tahoma"/>
          <w:sz w:val="18"/>
          <w:szCs w:val="18"/>
        </w:rPr>
      </w:pPr>
      <w:r w:rsidRPr="00415FAC">
        <w:rPr>
          <w:rFonts w:ascii="Tahoma" w:hAnsi="Tahoma" w:cs="Tahoma"/>
          <w:sz w:val="18"/>
          <w:szCs w:val="18"/>
        </w:rPr>
        <w:t xml:space="preserve">Sredstva za izvedbo javnega naročila so zagotovljena </w:t>
      </w:r>
      <w:r w:rsidR="00415FAC" w:rsidRPr="00415FAC">
        <w:rPr>
          <w:rFonts w:ascii="Tahoma" w:hAnsi="Tahoma" w:cs="Tahoma"/>
          <w:sz w:val="18"/>
          <w:szCs w:val="18"/>
        </w:rPr>
        <w:t xml:space="preserve">v Proračunu Občine Ilirska Bistrica za leto 2019 (Ur. list št. 16/2019 z dne 15.03.2019) v </w:t>
      </w:r>
      <w:r w:rsidR="00415FAC" w:rsidRPr="00F65A64">
        <w:rPr>
          <w:rFonts w:ascii="Tahoma" w:hAnsi="Tahoma" w:cs="Tahoma"/>
          <w:sz w:val="18"/>
          <w:szCs w:val="18"/>
        </w:rPr>
        <w:t xml:space="preserve">proračunski postavki </w:t>
      </w:r>
      <w:r w:rsidR="00AF5C55" w:rsidRPr="00F65A64">
        <w:rPr>
          <w:rFonts w:ascii="Tahoma" w:hAnsi="Tahoma" w:cs="Tahoma"/>
          <w:sz w:val="18"/>
          <w:szCs w:val="18"/>
        </w:rPr>
        <w:t>OB038-1</w:t>
      </w:r>
      <w:r w:rsidR="00EA54E0" w:rsidRPr="00F65A64">
        <w:rPr>
          <w:rFonts w:ascii="Tahoma" w:hAnsi="Tahoma" w:cs="Tahoma"/>
          <w:sz w:val="18"/>
          <w:szCs w:val="18"/>
        </w:rPr>
        <w:t>7</w:t>
      </w:r>
      <w:r w:rsidR="00AF5C55" w:rsidRPr="00F65A64">
        <w:rPr>
          <w:rFonts w:ascii="Tahoma" w:hAnsi="Tahoma" w:cs="Tahoma"/>
          <w:sz w:val="18"/>
          <w:szCs w:val="18"/>
        </w:rPr>
        <w:t>-00</w:t>
      </w:r>
      <w:r w:rsidR="00EA54E0" w:rsidRPr="00F65A64">
        <w:rPr>
          <w:rFonts w:ascii="Tahoma" w:hAnsi="Tahoma" w:cs="Tahoma"/>
          <w:sz w:val="18"/>
          <w:szCs w:val="18"/>
        </w:rPr>
        <w:t>17</w:t>
      </w:r>
      <w:r w:rsidR="00AF5C55" w:rsidRPr="00F65A64">
        <w:rPr>
          <w:rFonts w:ascii="Tahoma" w:hAnsi="Tahoma" w:cs="Tahoma"/>
          <w:sz w:val="18"/>
          <w:szCs w:val="18"/>
        </w:rPr>
        <w:t xml:space="preserve"> – </w:t>
      </w:r>
      <w:r w:rsidR="00EA54E0" w:rsidRPr="00F65A64">
        <w:rPr>
          <w:rFonts w:ascii="Tahoma" w:hAnsi="Tahoma" w:cs="Tahoma"/>
          <w:sz w:val="18"/>
          <w:szCs w:val="18"/>
        </w:rPr>
        <w:t>Most Mala Bukovica.</w:t>
      </w:r>
      <w:r w:rsidR="000600E0">
        <w:rPr>
          <w:rFonts w:ascii="Tahoma" w:hAnsi="Tahoma" w:cs="Tahoma"/>
          <w:sz w:val="18"/>
          <w:szCs w:val="18"/>
        </w:rPr>
        <w:t xml:space="preserve"> S sklepom št. 410-167/2018 7 dne 07.06.2019 so zagotovljena dodatna sredstva v višini 68.406 EUR, kar znaša skupaj 202.706,00 EUR. </w:t>
      </w:r>
    </w:p>
    <w:p w:rsidR="00EA54E0" w:rsidRPr="009927AA" w:rsidRDefault="00EA54E0" w:rsidP="00AF5C55">
      <w:pPr>
        <w:tabs>
          <w:tab w:val="left" w:pos="0"/>
        </w:tabs>
        <w:jc w:val="both"/>
        <w:rPr>
          <w:rFonts w:cs="Tahoma"/>
          <w:color w:val="FF0000"/>
          <w:szCs w:val="18"/>
        </w:rPr>
      </w:pPr>
    </w:p>
    <w:p w:rsidR="00316419" w:rsidRP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t>Plačila:</w:t>
      </w:r>
    </w:p>
    <w:p w:rsidR="00316419" w:rsidRDefault="00316419" w:rsidP="007959D6">
      <w:pPr>
        <w:pStyle w:val="Telobesedila-zamik2"/>
        <w:spacing w:after="0" w:line="264" w:lineRule="auto"/>
        <w:ind w:left="0"/>
        <w:jc w:val="both"/>
        <w:rPr>
          <w:rFonts w:ascii="Tahoma" w:hAnsi="Tahoma" w:cs="Tahoma"/>
          <w:sz w:val="18"/>
          <w:szCs w:val="18"/>
        </w:rPr>
      </w:pPr>
    </w:p>
    <w:p w:rsidR="00EB1E0C" w:rsidRPr="008623C1"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 xml:space="preserve">situacijo. Račune s priloženimi situacijami bo izbrani ponudnik izstavljal mesečno, praviloma do 10. dne v tekočem mesecu za dela izvedena v preteklem mesecu. </w:t>
      </w:r>
    </w:p>
    <w:p w:rsidR="007C74D9" w:rsidRDefault="007C74D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Izvajalec se zaveže, da bo vse račune oziroma situacije naročniku pošiljal v elektronski obliki (e-Račun).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interoperabilnosti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E52035" w:rsidRDefault="00E52035"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A660E" w:rsidRDefault="008A660E"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ki mu lahko na kakršen koli način izkaže kršitev obveznosti iz drugega odstavka 3. člena ZJN-3 (kršitev obveznosti na področju okoljskega,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68655A" w:rsidRDefault="0068655A" w:rsidP="009D6E0E">
      <w:pPr>
        <w:pStyle w:val="alineazaodstavkom"/>
        <w:shd w:val="clear" w:color="auto" w:fill="FFFFFF"/>
        <w:spacing w:before="0" w:beforeAutospacing="0" w:after="0" w:afterAutospacing="0" w:line="264" w:lineRule="auto"/>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Pr="00C779EF" w:rsidRDefault="00DD4C94" w:rsidP="007F28A9">
      <w:pPr>
        <w:pStyle w:val="Telobesedila-zamik2"/>
        <w:spacing w:after="0" w:line="264" w:lineRule="auto"/>
        <w:ind w:left="0"/>
        <w:jc w:val="both"/>
        <w:rPr>
          <w:rFonts w:ascii="Tahoma" w:hAnsi="Tahoma" w:cs="Tahoma"/>
          <w:sz w:val="18"/>
          <w:szCs w:val="18"/>
        </w:rPr>
      </w:pPr>
    </w:p>
    <w:p w:rsidR="00DD4C94" w:rsidRPr="00C779EF" w:rsidRDefault="00F32D73" w:rsidP="007F28A9">
      <w:pPr>
        <w:pStyle w:val="Telobesedila-zamik2"/>
        <w:spacing w:after="0" w:line="264" w:lineRule="auto"/>
        <w:ind w:left="0"/>
        <w:jc w:val="both"/>
        <w:rPr>
          <w:rFonts w:ascii="Tahoma" w:hAnsi="Tahoma" w:cs="Tahoma"/>
          <w:b/>
          <w:sz w:val="18"/>
          <w:szCs w:val="18"/>
          <w:u w:val="single"/>
        </w:rPr>
      </w:pPr>
      <w:r w:rsidRPr="00C779EF">
        <w:rPr>
          <w:rFonts w:ascii="Tahoma" w:hAnsi="Tahoma" w:cs="Tahoma"/>
          <w:b/>
          <w:sz w:val="18"/>
          <w:szCs w:val="18"/>
          <w:u w:val="single"/>
        </w:rPr>
        <w:t xml:space="preserve">Pogoj </w:t>
      </w:r>
      <w:r w:rsidR="000B7A8B" w:rsidRPr="00C779EF">
        <w:rPr>
          <w:rFonts w:ascii="Tahoma" w:hAnsi="Tahoma" w:cs="Tahoma"/>
          <w:b/>
          <w:sz w:val="18"/>
          <w:szCs w:val="18"/>
          <w:u w:val="single"/>
        </w:rPr>
        <w:t>10</w:t>
      </w:r>
      <w:r w:rsidRPr="00C779EF">
        <w:rPr>
          <w:rFonts w:ascii="Tahoma" w:hAnsi="Tahoma" w:cs="Tahoma"/>
          <w:b/>
          <w:sz w:val="18"/>
          <w:szCs w:val="18"/>
          <w:u w:val="single"/>
        </w:rPr>
        <w:softHyphen/>
        <w:t xml:space="preserve">: </w:t>
      </w:r>
    </w:p>
    <w:p w:rsidR="00F32D73" w:rsidRPr="00C779EF" w:rsidRDefault="00F32D73" w:rsidP="007F28A9">
      <w:pPr>
        <w:pStyle w:val="Telobesedila-zamik2"/>
        <w:spacing w:after="0" w:line="264" w:lineRule="auto"/>
        <w:ind w:left="0"/>
        <w:jc w:val="both"/>
        <w:rPr>
          <w:rFonts w:ascii="Tahoma" w:hAnsi="Tahoma" w:cs="Tahoma"/>
          <w:sz w:val="18"/>
          <w:szCs w:val="18"/>
        </w:rPr>
      </w:pPr>
    </w:p>
    <w:p w:rsidR="00F32D73" w:rsidRPr="00C779EF" w:rsidRDefault="00484910" w:rsidP="007F28A9">
      <w:pPr>
        <w:pStyle w:val="Telobesedila-zamik2"/>
        <w:spacing w:after="0" w:line="264" w:lineRule="auto"/>
        <w:ind w:left="0"/>
        <w:jc w:val="both"/>
        <w:rPr>
          <w:rFonts w:ascii="Tahoma" w:hAnsi="Tahoma" w:cs="Tahoma"/>
          <w:sz w:val="18"/>
          <w:szCs w:val="18"/>
        </w:rPr>
      </w:pPr>
      <w:r w:rsidRPr="00C779EF">
        <w:rPr>
          <w:rFonts w:ascii="Tahoma" w:hAnsi="Tahoma" w:cs="Tahoma"/>
          <w:sz w:val="18"/>
          <w:szCs w:val="18"/>
        </w:rPr>
        <w:t xml:space="preserve">Naročnik bo iz postopka javnega naročanja izključil ponudnika, ki </w:t>
      </w:r>
      <w:r w:rsidR="00253C2A" w:rsidRPr="00C779EF">
        <w:rPr>
          <w:rFonts w:ascii="Tahoma" w:hAnsi="Tahoma" w:cs="Tahoma"/>
          <w:sz w:val="18"/>
          <w:szCs w:val="18"/>
        </w:rPr>
        <w:t>v letu 201</w:t>
      </w:r>
      <w:r w:rsidR="00D81D08" w:rsidRPr="00C779EF">
        <w:rPr>
          <w:rFonts w:ascii="Tahoma" w:hAnsi="Tahoma" w:cs="Tahoma"/>
          <w:sz w:val="18"/>
          <w:szCs w:val="18"/>
        </w:rPr>
        <w:t>7</w:t>
      </w:r>
      <w:r w:rsidRPr="00C779EF">
        <w:rPr>
          <w:rFonts w:ascii="Tahoma" w:hAnsi="Tahoma" w:cs="Tahoma"/>
          <w:sz w:val="18"/>
          <w:szCs w:val="18"/>
        </w:rPr>
        <w:t xml:space="preserve"> ni imel letnega prometa – čistih prihodkov od prodaje – najmanj v višini </w:t>
      </w:r>
      <w:r w:rsidR="00D81D08" w:rsidRPr="00C779EF">
        <w:rPr>
          <w:rFonts w:ascii="Tahoma" w:hAnsi="Tahoma" w:cs="Tahoma"/>
          <w:sz w:val="18"/>
          <w:szCs w:val="18"/>
        </w:rPr>
        <w:t>300.000</w:t>
      </w:r>
      <w:r w:rsidR="00247584" w:rsidRPr="00C779EF">
        <w:rPr>
          <w:rFonts w:ascii="Tahoma" w:hAnsi="Tahoma" w:cs="Tahoma"/>
          <w:sz w:val="18"/>
          <w:szCs w:val="18"/>
        </w:rPr>
        <w:t>,00</w:t>
      </w:r>
      <w:r w:rsidRPr="00C779EF">
        <w:rPr>
          <w:rFonts w:ascii="Tahoma" w:hAnsi="Tahoma" w:cs="Tahoma"/>
          <w:sz w:val="18"/>
          <w:szCs w:val="18"/>
        </w:rPr>
        <w:t xml:space="preserve"> EUR. </w:t>
      </w:r>
    </w:p>
    <w:p w:rsidR="00960516" w:rsidRPr="00C779EF" w:rsidRDefault="00960516" w:rsidP="007F28A9">
      <w:pPr>
        <w:pStyle w:val="Telobesedila-zamik2"/>
        <w:spacing w:after="0" w:line="264" w:lineRule="auto"/>
        <w:ind w:left="0"/>
        <w:jc w:val="both"/>
        <w:rPr>
          <w:rFonts w:ascii="Tahoma" w:hAnsi="Tahoma" w:cs="Tahoma"/>
          <w:sz w:val="18"/>
          <w:szCs w:val="18"/>
        </w:rPr>
      </w:pPr>
    </w:p>
    <w:p w:rsidR="00960516" w:rsidRPr="00C779EF" w:rsidRDefault="00960516" w:rsidP="007F28A9">
      <w:pPr>
        <w:pStyle w:val="Telobesedila-zamik2"/>
        <w:spacing w:after="0" w:line="264" w:lineRule="auto"/>
        <w:ind w:left="0"/>
        <w:jc w:val="both"/>
        <w:rPr>
          <w:rFonts w:ascii="Tahoma" w:hAnsi="Tahoma" w:cs="Tahoma"/>
          <w:sz w:val="18"/>
          <w:szCs w:val="18"/>
        </w:rPr>
      </w:pPr>
      <w:r w:rsidRPr="00C779EF">
        <w:rPr>
          <w:rFonts w:ascii="Tahoma" w:hAnsi="Tahoma" w:cs="Tahoma"/>
          <w:sz w:val="18"/>
          <w:szCs w:val="18"/>
        </w:rPr>
        <w:t>V primeru skupne ponudbe lahko pogoj izpolnijo vsi partnerji v skupini skupaj.</w:t>
      </w:r>
    </w:p>
    <w:p w:rsidR="00253C2A" w:rsidRPr="00C779EF" w:rsidRDefault="00253C2A" w:rsidP="007F28A9">
      <w:pPr>
        <w:pStyle w:val="Telobesedila-zamik2"/>
        <w:spacing w:after="0" w:line="264" w:lineRule="auto"/>
        <w:ind w:left="0"/>
        <w:jc w:val="both"/>
        <w:rPr>
          <w:rFonts w:ascii="Tahoma" w:hAnsi="Tahoma" w:cs="Tahoma"/>
          <w:sz w:val="18"/>
          <w:szCs w:val="18"/>
        </w:rPr>
      </w:pPr>
    </w:p>
    <w:p w:rsidR="009D6E28" w:rsidRPr="00C779EF" w:rsidRDefault="009D6E28" w:rsidP="007F28A9">
      <w:pPr>
        <w:pStyle w:val="Telobesedila-zamik2"/>
        <w:spacing w:after="0" w:line="264" w:lineRule="auto"/>
        <w:ind w:left="0"/>
        <w:jc w:val="both"/>
        <w:rPr>
          <w:rFonts w:ascii="Tahoma" w:hAnsi="Tahoma" w:cs="Tahoma"/>
          <w:b/>
          <w:sz w:val="18"/>
          <w:szCs w:val="18"/>
          <w:u w:val="single"/>
        </w:rPr>
      </w:pPr>
      <w:r w:rsidRPr="00C779EF">
        <w:rPr>
          <w:rFonts w:ascii="Tahoma" w:hAnsi="Tahoma" w:cs="Tahoma"/>
          <w:b/>
          <w:sz w:val="18"/>
          <w:szCs w:val="18"/>
          <w:u w:val="single"/>
        </w:rPr>
        <w:t>Pogoj 1</w:t>
      </w:r>
      <w:r w:rsidR="000B7A8B" w:rsidRPr="00C779EF">
        <w:rPr>
          <w:rFonts w:ascii="Tahoma" w:hAnsi="Tahoma" w:cs="Tahoma"/>
          <w:b/>
          <w:sz w:val="18"/>
          <w:szCs w:val="18"/>
          <w:u w:val="single"/>
        </w:rPr>
        <w:t>1</w:t>
      </w:r>
      <w:r w:rsidRPr="00C779EF">
        <w:rPr>
          <w:rFonts w:ascii="Tahoma" w:hAnsi="Tahoma" w:cs="Tahoma"/>
          <w:b/>
          <w:sz w:val="18"/>
          <w:szCs w:val="18"/>
          <w:u w:val="single"/>
        </w:rPr>
        <w:t>:</w:t>
      </w:r>
    </w:p>
    <w:p w:rsidR="009D6E28" w:rsidRPr="00C779EF" w:rsidRDefault="009D6E28" w:rsidP="007F28A9">
      <w:pPr>
        <w:pStyle w:val="Telobesedila-zamik2"/>
        <w:spacing w:after="0" w:line="264" w:lineRule="auto"/>
        <w:ind w:left="0"/>
        <w:jc w:val="both"/>
        <w:rPr>
          <w:rFonts w:ascii="Tahoma" w:hAnsi="Tahoma" w:cs="Tahoma"/>
          <w:sz w:val="18"/>
          <w:szCs w:val="18"/>
        </w:rPr>
      </w:pPr>
    </w:p>
    <w:p w:rsidR="009D6E28" w:rsidRPr="00C779EF" w:rsidRDefault="009D6E28" w:rsidP="009D6E28">
      <w:pPr>
        <w:pStyle w:val="Telobesedila-zamik2"/>
        <w:spacing w:after="0" w:line="264" w:lineRule="auto"/>
        <w:ind w:left="0"/>
        <w:jc w:val="both"/>
        <w:rPr>
          <w:rFonts w:ascii="Tahoma" w:hAnsi="Tahoma" w:cs="Tahoma"/>
          <w:sz w:val="18"/>
          <w:szCs w:val="18"/>
        </w:rPr>
      </w:pPr>
      <w:r w:rsidRPr="00C779EF">
        <w:rPr>
          <w:rFonts w:ascii="Tahoma" w:hAnsi="Tahoma" w:cs="Tahoma"/>
          <w:sz w:val="18"/>
          <w:szCs w:val="18"/>
        </w:rPr>
        <w:t xml:space="preserve">Naročnik bo iz postopka javnega naročanja izključil ponudnika, ki je imel v zadnjih šestih </w:t>
      </w:r>
      <w:r w:rsidR="00911AA9" w:rsidRPr="00C779EF">
        <w:rPr>
          <w:rFonts w:ascii="Tahoma" w:hAnsi="Tahoma" w:cs="Tahoma"/>
          <w:sz w:val="18"/>
          <w:szCs w:val="18"/>
        </w:rPr>
        <w:t xml:space="preserve">(6) </w:t>
      </w:r>
      <w:r w:rsidRPr="00C779EF">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izvršnice za več kot dvajset </w:t>
      </w:r>
      <w:r w:rsidR="005F12CA" w:rsidRPr="00C779EF">
        <w:rPr>
          <w:rFonts w:ascii="Tahoma" w:hAnsi="Tahoma" w:cs="Tahoma"/>
          <w:sz w:val="18"/>
          <w:szCs w:val="18"/>
        </w:rPr>
        <w:t xml:space="preserve">(20) </w:t>
      </w:r>
      <w:r w:rsidRPr="00C779EF">
        <w:rPr>
          <w:rFonts w:ascii="Tahoma" w:hAnsi="Tahoma" w:cs="Tahoma"/>
          <w:sz w:val="18"/>
          <w:szCs w:val="18"/>
        </w:rPr>
        <w:t>dni</w:t>
      </w:r>
      <w:r w:rsidR="00247584" w:rsidRPr="00C779EF">
        <w:rPr>
          <w:rFonts w:ascii="Tahoma" w:hAnsi="Tahoma" w:cs="Tahoma"/>
          <w:sz w:val="18"/>
          <w:szCs w:val="18"/>
        </w:rPr>
        <w:t>.</w:t>
      </w:r>
      <w:r w:rsidRPr="00C779EF">
        <w:rPr>
          <w:rFonts w:ascii="Tahoma" w:hAnsi="Tahoma" w:cs="Tahoma"/>
          <w:sz w:val="18"/>
          <w:szCs w:val="18"/>
        </w:rPr>
        <w:t xml:space="preserve"> </w:t>
      </w:r>
    </w:p>
    <w:p w:rsidR="009D6E28" w:rsidRPr="00C779EF" w:rsidRDefault="009D6E28" w:rsidP="009D6E28">
      <w:pPr>
        <w:pStyle w:val="Telobesedila-zamik2"/>
        <w:spacing w:after="0" w:line="264" w:lineRule="auto"/>
        <w:ind w:left="0"/>
        <w:jc w:val="both"/>
        <w:rPr>
          <w:rFonts w:ascii="Tahoma" w:hAnsi="Tahoma" w:cs="Tahoma"/>
          <w:sz w:val="18"/>
          <w:szCs w:val="18"/>
        </w:rPr>
      </w:pPr>
      <w:r w:rsidRPr="00C779EF">
        <w:rPr>
          <w:rFonts w:ascii="Tahoma" w:hAnsi="Tahoma" w:cs="Tahoma"/>
          <w:sz w:val="18"/>
          <w:szCs w:val="18"/>
        </w:rPr>
        <w:t>V primeru skupne ponudbe pogoj velja za vsakega od partnerjev v skupni ponudbi. V primeru ponudbe s podizvajalci pogoj velja za vsakega od podizvajalcev navedenega v ponudbi.</w:t>
      </w:r>
    </w:p>
    <w:p w:rsidR="004201E7" w:rsidRPr="00C779EF" w:rsidRDefault="004201E7" w:rsidP="007F28A9">
      <w:pPr>
        <w:pStyle w:val="Telobesedila-zamik2"/>
        <w:spacing w:after="0" w:line="264" w:lineRule="auto"/>
        <w:ind w:left="0"/>
        <w:jc w:val="both"/>
        <w:rPr>
          <w:rFonts w:ascii="Tahoma" w:hAnsi="Tahoma" w:cs="Tahoma"/>
          <w:sz w:val="18"/>
          <w:szCs w:val="18"/>
        </w:rPr>
      </w:pPr>
    </w:p>
    <w:p w:rsidR="00484910" w:rsidRPr="00C779EF" w:rsidRDefault="00484910" w:rsidP="007F28A9">
      <w:pPr>
        <w:pStyle w:val="Telobesedila-zamik2"/>
        <w:spacing w:after="0" w:line="264" w:lineRule="auto"/>
        <w:ind w:left="0"/>
        <w:jc w:val="both"/>
        <w:rPr>
          <w:rFonts w:ascii="Tahoma" w:hAnsi="Tahoma" w:cs="Tahoma"/>
          <w:b/>
          <w:sz w:val="18"/>
          <w:szCs w:val="18"/>
          <w:u w:val="single"/>
        </w:rPr>
      </w:pPr>
      <w:r w:rsidRPr="00C779EF">
        <w:rPr>
          <w:rFonts w:ascii="Tahoma" w:hAnsi="Tahoma" w:cs="Tahoma"/>
          <w:b/>
          <w:sz w:val="18"/>
          <w:szCs w:val="18"/>
          <w:u w:val="single"/>
        </w:rPr>
        <w:t>Pogoj 1</w:t>
      </w:r>
      <w:r w:rsidR="000B7A8B" w:rsidRPr="00C779EF">
        <w:rPr>
          <w:rFonts w:ascii="Tahoma" w:hAnsi="Tahoma" w:cs="Tahoma"/>
          <w:b/>
          <w:sz w:val="18"/>
          <w:szCs w:val="18"/>
          <w:u w:val="single"/>
        </w:rPr>
        <w:t>2</w:t>
      </w:r>
      <w:r w:rsidRPr="00C779EF">
        <w:rPr>
          <w:rFonts w:ascii="Tahoma" w:hAnsi="Tahoma" w:cs="Tahoma"/>
          <w:b/>
          <w:sz w:val="18"/>
          <w:szCs w:val="18"/>
          <w:u w:val="single"/>
        </w:rPr>
        <w:t>:</w:t>
      </w:r>
    </w:p>
    <w:p w:rsidR="00484910" w:rsidRPr="00C779EF" w:rsidRDefault="00484910" w:rsidP="007F28A9">
      <w:pPr>
        <w:pStyle w:val="Telobesedila-zamik2"/>
        <w:spacing w:after="0" w:line="264" w:lineRule="auto"/>
        <w:ind w:left="0"/>
        <w:jc w:val="both"/>
        <w:rPr>
          <w:rFonts w:ascii="Tahoma" w:hAnsi="Tahoma" w:cs="Tahoma"/>
          <w:sz w:val="18"/>
          <w:szCs w:val="18"/>
        </w:rPr>
      </w:pPr>
    </w:p>
    <w:p w:rsidR="00484910" w:rsidRPr="00C779EF" w:rsidRDefault="00484910" w:rsidP="007F28A9">
      <w:pPr>
        <w:pStyle w:val="Telobesedila-zamik2"/>
        <w:spacing w:after="0" w:line="264" w:lineRule="auto"/>
        <w:ind w:left="0"/>
        <w:jc w:val="both"/>
        <w:rPr>
          <w:rFonts w:ascii="Tahoma" w:hAnsi="Tahoma" w:cs="Tahoma"/>
          <w:sz w:val="18"/>
          <w:szCs w:val="18"/>
        </w:rPr>
      </w:pPr>
      <w:r w:rsidRPr="00C779EF">
        <w:rPr>
          <w:rFonts w:ascii="Tahoma" w:hAnsi="Tahoma" w:cs="Tahoma"/>
          <w:sz w:val="18"/>
          <w:szCs w:val="18"/>
        </w:rPr>
        <w:t>Naročnik bo</w:t>
      </w:r>
      <w:r w:rsidR="00E7580C" w:rsidRPr="00C779EF">
        <w:rPr>
          <w:rFonts w:ascii="Tahoma" w:hAnsi="Tahoma" w:cs="Tahoma"/>
          <w:sz w:val="18"/>
          <w:szCs w:val="18"/>
        </w:rPr>
        <w:t xml:space="preserve"> iz postopka javnega naročanja izključil</w:t>
      </w:r>
      <w:r w:rsidRPr="00C779EF">
        <w:rPr>
          <w:rFonts w:ascii="Tahoma" w:hAnsi="Tahoma" w:cs="Tahoma"/>
          <w:sz w:val="18"/>
          <w:szCs w:val="18"/>
        </w:rPr>
        <w:t xml:space="preserve">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RS, št. 102/04 – uradno prečiščeno besedilo, z vsemi spremembami in dopolnitvami) – to je 41.000,00 EUR.</w:t>
      </w:r>
      <w:r w:rsidR="006F57EF" w:rsidRPr="00C779EF">
        <w:rPr>
          <w:rFonts w:ascii="Tahoma" w:hAnsi="Tahoma" w:cs="Tahoma"/>
          <w:sz w:val="18"/>
          <w:szCs w:val="18"/>
        </w:rPr>
        <w:t xml:space="preserve"> </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6F57EF" w:rsidP="006F57EF">
      <w:pPr>
        <w:pStyle w:val="Naslov3"/>
      </w:pPr>
      <w:r>
        <w:t>Tehnična in strokovna sposobnost</w:t>
      </w:r>
    </w:p>
    <w:p w:rsidR="00253C2A" w:rsidRDefault="00253C2A" w:rsidP="007F28A9">
      <w:pPr>
        <w:pStyle w:val="Telobesedila-zamik2"/>
        <w:spacing w:after="0" w:line="264" w:lineRule="auto"/>
        <w:ind w:left="0"/>
        <w:jc w:val="both"/>
        <w:rPr>
          <w:rFonts w:ascii="Tahoma" w:hAnsi="Tahoma" w:cs="Tahoma"/>
          <w:sz w:val="18"/>
          <w:szCs w:val="18"/>
        </w:rPr>
      </w:pPr>
    </w:p>
    <w:p w:rsidR="00253C2A" w:rsidRPr="006F57EF" w:rsidRDefault="006F57EF" w:rsidP="007F28A9">
      <w:pPr>
        <w:pStyle w:val="Telobesedila-zamik2"/>
        <w:spacing w:after="0" w:line="264" w:lineRule="auto"/>
        <w:ind w:left="0"/>
        <w:jc w:val="both"/>
        <w:rPr>
          <w:rFonts w:ascii="Tahoma" w:hAnsi="Tahoma" w:cs="Tahoma"/>
          <w:b/>
          <w:sz w:val="18"/>
          <w:szCs w:val="18"/>
          <w:u w:val="single"/>
        </w:rPr>
      </w:pPr>
      <w:r w:rsidRPr="006F57EF">
        <w:rPr>
          <w:rFonts w:ascii="Tahoma" w:hAnsi="Tahoma" w:cs="Tahoma"/>
          <w:b/>
          <w:sz w:val="18"/>
          <w:szCs w:val="18"/>
          <w:u w:val="single"/>
        </w:rPr>
        <w:t>Pogoj 1</w:t>
      </w:r>
      <w:r w:rsidR="000B7A8B">
        <w:rPr>
          <w:rFonts w:ascii="Tahoma" w:hAnsi="Tahoma" w:cs="Tahoma"/>
          <w:b/>
          <w:sz w:val="18"/>
          <w:szCs w:val="18"/>
          <w:u w:val="single"/>
        </w:rPr>
        <w:t>3</w:t>
      </w:r>
      <w:r w:rsidRPr="006F57EF">
        <w:rPr>
          <w:rFonts w:ascii="Tahoma" w:hAnsi="Tahoma" w:cs="Tahoma"/>
          <w:b/>
          <w:sz w:val="18"/>
          <w:szCs w:val="18"/>
          <w:u w:val="single"/>
        </w:rPr>
        <w:t>:</w:t>
      </w:r>
    </w:p>
    <w:p w:rsidR="006F57EF" w:rsidRPr="00A4772F" w:rsidRDefault="006F57EF" w:rsidP="007F28A9">
      <w:pPr>
        <w:pStyle w:val="Telobesedila-zamik2"/>
        <w:spacing w:after="0" w:line="264" w:lineRule="auto"/>
        <w:ind w:left="0"/>
        <w:jc w:val="both"/>
        <w:rPr>
          <w:rFonts w:ascii="Tahoma" w:hAnsi="Tahoma" w:cs="Tahoma"/>
          <w:sz w:val="18"/>
          <w:szCs w:val="18"/>
        </w:rPr>
      </w:pPr>
    </w:p>
    <w:p w:rsidR="006F57EF" w:rsidRPr="00A4772F" w:rsidRDefault="006F57EF" w:rsidP="007F28A9">
      <w:pPr>
        <w:pStyle w:val="Telobesedila-zamik2"/>
        <w:spacing w:after="0" w:line="264" w:lineRule="auto"/>
        <w:ind w:left="0"/>
        <w:jc w:val="both"/>
        <w:rPr>
          <w:rFonts w:ascii="Tahoma" w:hAnsi="Tahoma" w:cs="Tahoma"/>
          <w:sz w:val="18"/>
          <w:szCs w:val="18"/>
        </w:rPr>
      </w:pPr>
      <w:r w:rsidRPr="00A4772F">
        <w:rPr>
          <w:rFonts w:ascii="Tahoma" w:hAnsi="Tahoma" w:cs="Tahoma"/>
          <w:sz w:val="18"/>
          <w:szCs w:val="18"/>
        </w:rPr>
        <w:t>Ponudnik mora biti tehnično sposoben izvesti naročilo, ki je predmet javnega naročila, v roku, ki ga zahteva naročnik</w:t>
      </w:r>
      <w:r w:rsidR="00772CC6" w:rsidRPr="00A4772F">
        <w:rPr>
          <w:rFonts w:ascii="Tahoma" w:hAnsi="Tahoma" w:cs="Tahoma"/>
          <w:sz w:val="18"/>
          <w:szCs w:val="18"/>
        </w:rPr>
        <w:t xml:space="preserve">, to je </w:t>
      </w:r>
      <w:r w:rsidR="00247584" w:rsidRPr="00A4772F">
        <w:rPr>
          <w:rFonts w:ascii="Tahoma" w:hAnsi="Tahoma" w:cs="Tahoma"/>
          <w:sz w:val="18"/>
          <w:szCs w:val="18"/>
        </w:rPr>
        <w:t xml:space="preserve">v roku </w:t>
      </w:r>
      <w:r w:rsidR="00FD75BE" w:rsidRPr="00A4772F">
        <w:rPr>
          <w:rFonts w:ascii="Tahoma" w:hAnsi="Tahoma" w:cs="Tahoma"/>
          <w:sz w:val="18"/>
          <w:szCs w:val="18"/>
        </w:rPr>
        <w:t xml:space="preserve">najkasneje </w:t>
      </w:r>
      <w:r w:rsidR="00AA06AD" w:rsidRPr="00A4772F">
        <w:rPr>
          <w:rFonts w:ascii="Tahoma" w:hAnsi="Tahoma" w:cs="Tahoma"/>
          <w:sz w:val="18"/>
          <w:szCs w:val="18"/>
        </w:rPr>
        <w:t xml:space="preserve">v roku </w:t>
      </w:r>
      <w:r w:rsidR="007C2EDE" w:rsidRPr="00A4772F">
        <w:rPr>
          <w:rFonts w:ascii="Tahoma" w:hAnsi="Tahoma" w:cs="Tahoma"/>
          <w:sz w:val="18"/>
          <w:szCs w:val="18"/>
        </w:rPr>
        <w:t xml:space="preserve">treh (3) mesecev </w:t>
      </w:r>
      <w:r w:rsidR="009E7A4A" w:rsidRPr="00A4772F">
        <w:rPr>
          <w:rFonts w:ascii="Tahoma" w:hAnsi="Tahoma" w:cs="Tahoma"/>
          <w:sz w:val="18"/>
          <w:szCs w:val="18"/>
        </w:rPr>
        <w:t>po uvedbi v delo</w:t>
      </w:r>
      <w:r w:rsidR="00247584" w:rsidRPr="00A4772F">
        <w:rPr>
          <w:rFonts w:ascii="Tahoma" w:hAnsi="Tahoma" w:cs="Tahoma"/>
          <w:sz w:val="18"/>
          <w:szCs w:val="18"/>
        </w:rPr>
        <w:t xml:space="preserve">, </w:t>
      </w:r>
      <w:r w:rsidR="00772CC6" w:rsidRPr="00A4772F">
        <w:rPr>
          <w:rFonts w:ascii="Tahoma" w:hAnsi="Tahoma" w:cs="Tahoma"/>
          <w:sz w:val="18"/>
          <w:szCs w:val="18"/>
        </w:rPr>
        <w:t>ko je tudi skrajni rok za izvedbo investicije in prevzem objektov</w:t>
      </w:r>
      <w:r w:rsidRPr="00A4772F">
        <w:rPr>
          <w:rFonts w:ascii="Tahoma" w:hAnsi="Tahoma" w:cs="Tahoma"/>
          <w:sz w:val="18"/>
          <w:szCs w:val="18"/>
        </w:rPr>
        <w:t xml:space="preserve">. </w:t>
      </w:r>
    </w:p>
    <w:p w:rsidR="006F57EF" w:rsidRPr="008B327A" w:rsidRDefault="006F57EF" w:rsidP="007F28A9">
      <w:pPr>
        <w:pStyle w:val="Telobesedila-zamik2"/>
        <w:spacing w:after="0" w:line="264" w:lineRule="auto"/>
        <w:ind w:left="0"/>
        <w:jc w:val="both"/>
        <w:rPr>
          <w:rFonts w:ascii="Tahoma" w:hAnsi="Tahoma" w:cs="Tahoma"/>
          <w:sz w:val="18"/>
          <w:szCs w:val="18"/>
        </w:rPr>
      </w:pPr>
    </w:p>
    <w:p w:rsidR="006F57EF" w:rsidRPr="006F57EF" w:rsidRDefault="006F57EF"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0B7A8B" w:rsidRPr="008B327A">
        <w:rPr>
          <w:rFonts w:ascii="Tahoma" w:hAnsi="Tahoma" w:cs="Tahoma"/>
          <w:b/>
          <w:sz w:val="18"/>
          <w:szCs w:val="18"/>
          <w:u w:val="single"/>
        </w:rPr>
        <w:t>4</w:t>
      </w:r>
      <w:r w:rsidRPr="008B327A">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EF1C2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kadrovsko sposoben za izvedbo naročila. </w:t>
      </w:r>
    </w:p>
    <w:p w:rsidR="00EF1C2F" w:rsidRDefault="00EF1C2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6F57EF" w:rsidRDefault="006F57EF" w:rsidP="007F28A9">
      <w:pPr>
        <w:pStyle w:val="Telobesedila-zamik2"/>
        <w:spacing w:after="0" w:line="264" w:lineRule="auto"/>
        <w:ind w:left="0"/>
        <w:jc w:val="both"/>
        <w:rPr>
          <w:rFonts w:ascii="Tahoma" w:hAnsi="Tahoma" w:cs="Tahoma"/>
          <w:i/>
          <w:sz w:val="16"/>
          <w:szCs w:val="16"/>
        </w:rPr>
      </w:pPr>
      <w:r w:rsidRPr="006F57EF">
        <w:rPr>
          <w:rFonts w:ascii="Tahoma" w:hAnsi="Tahoma" w:cs="Tahoma"/>
          <w:i/>
          <w:sz w:val="16"/>
          <w:szCs w:val="16"/>
        </w:rPr>
        <w:t xml:space="preserve">Opomba: Ista oseba lahko nastopa hkrati kot odgovorni vodja del in odgovorni vodja posameznih del, v kolikor izpolnjuje pogoje. </w:t>
      </w:r>
    </w:p>
    <w:p w:rsidR="00EF1C2F" w:rsidRDefault="00EF1C2F" w:rsidP="007F28A9">
      <w:pPr>
        <w:pStyle w:val="Telobesedila-zamik2"/>
        <w:spacing w:after="0" w:line="264" w:lineRule="auto"/>
        <w:ind w:left="0"/>
        <w:jc w:val="both"/>
        <w:rPr>
          <w:rFonts w:ascii="Tahoma" w:hAnsi="Tahoma" w:cs="Tahoma"/>
          <w:sz w:val="18"/>
          <w:szCs w:val="18"/>
        </w:rPr>
      </w:pPr>
    </w:p>
    <w:p w:rsidR="00815F03" w:rsidRPr="00A4772F" w:rsidRDefault="006F57EF" w:rsidP="007F28A9">
      <w:pPr>
        <w:pStyle w:val="Telobesedila-zamik2"/>
        <w:spacing w:after="0" w:line="264" w:lineRule="auto"/>
        <w:ind w:left="0"/>
        <w:jc w:val="both"/>
        <w:rPr>
          <w:rFonts w:ascii="Tahoma" w:hAnsi="Tahoma" w:cs="Tahoma"/>
          <w:sz w:val="18"/>
          <w:szCs w:val="18"/>
        </w:rPr>
      </w:pPr>
      <w:r w:rsidRPr="00772CC6">
        <w:rPr>
          <w:rFonts w:ascii="Tahoma" w:hAnsi="Tahoma" w:cs="Tahoma"/>
          <w:sz w:val="18"/>
          <w:szCs w:val="18"/>
        </w:rPr>
        <w:t xml:space="preserve">Odgovorni vodja del mora imeti mora imeti vsaj </w:t>
      </w:r>
      <w:r w:rsidR="00C77341" w:rsidRPr="00772CC6">
        <w:rPr>
          <w:rFonts w:ascii="Tahoma" w:hAnsi="Tahoma" w:cs="Tahoma"/>
          <w:sz w:val="18"/>
          <w:szCs w:val="18"/>
        </w:rPr>
        <w:t>dve referenci</w:t>
      </w:r>
      <w:r w:rsidRPr="00772CC6">
        <w:rPr>
          <w:rFonts w:ascii="Tahoma" w:hAnsi="Tahoma" w:cs="Tahoma"/>
          <w:sz w:val="18"/>
          <w:szCs w:val="18"/>
        </w:rPr>
        <w:t xml:space="preserve">, </w:t>
      </w:r>
      <w:r w:rsidR="00815F03" w:rsidRPr="00772CC6">
        <w:rPr>
          <w:rFonts w:ascii="Tahoma" w:hAnsi="Tahoma" w:cs="Tahoma"/>
          <w:sz w:val="18"/>
          <w:szCs w:val="18"/>
        </w:rPr>
        <w:t>iz zadnjih petih</w:t>
      </w:r>
      <w:r w:rsidR="00C25BC3">
        <w:rPr>
          <w:rFonts w:ascii="Tahoma" w:hAnsi="Tahoma" w:cs="Tahoma"/>
          <w:sz w:val="18"/>
          <w:szCs w:val="18"/>
        </w:rPr>
        <w:t xml:space="preserve"> (5)</w:t>
      </w:r>
      <w:r w:rsidR="00815F03" w:rsidRPr="00772CC6">
        <w:rPr>
          <w:rFonts w:ascii="Tahoma" w:hAnsi="Tahoma" w:cs="Tahoma"/>
          <w:sz w:val="18"/>
          <w:szCs w:val="18"/>
        </w:rPr>
        <w:t xml:space="preserve"> let, šteto od roka za oddajo ponudb, ki se nanaša</w:t>
      </w:r>
      <w:r w:rsidR="00C77341" w:rsidRPr="00772CC6">
        <w:rPr>
          <w:rFonts w:ascii="Tahoma" w:hAnsi="Tahoma" w:cs="Tahoma"/>
          <w:sz w:val="18"/>
          <w:szCs w:val="18"/>
        </w:rPr>
        <w:t>ta</w:t>
      </w:r>
      <w:r w:rsidR="00815F03" w:rsidRPr="00772CC6">
        <w:rPr>
          <w:rFonts w:ascii="Tahoma" w:hAnsi="Tahoma" w:cs="Tahoma"/>
          <w:sz w:val="18"/>
          <w:szCs w:val="18"/>
        </w:rPr>
        <w:t xml:space="preserve"> na odgovornega vodjo </w:t>
      </w:r>
      <w:r w:rsidR="00E05581" w:rsidRPr="00772CC6">
        <w:rPr>
          <w:rFonts w:ascii="Tahoma" w:hAnsi="Tahoma" w:cs="Tahoma"/>
          <w:sz w:val="18"/>
          <w:szCs w:val="18"/>
        </w:rPr>
        <w:t>vseh del</w:t>
      </w:r>
      <w:r w:rsidR="005A4CFF" w:rsidRPr="00772CC6">
        <w:rPr>
          <w:rFonts w:ascii="Tahoma" w:hAnsi="Tahoma" w:cs="Tahoma"/>
          <w:sz w:val="18"/>
          <w:szCs w:val="18"/>
        </w:rPr>
        <w:t xml:space="preserve"> pri gradnji</w:t>
      </w:r>
      <w:r w:rsidR="00E05581" w:rsidRPr="00772CC6">
        <w:rPr>
          <w:rFonts w:ascii="Tahoma" w:hAnsi="Tahoma" w:cs="Tahoma"/>
          <w:sz w:val="18"/>
          <w:szCs w:val="18"/>
        </w:rPr>
        <w:t>, in sicer</w:t>
      </w:r>
      <w:r w:rsidR="004155B2" w:rsidRPr="00772CC6">
        <w:rPr>
          <w:rFonts w:ascii="Tahoma" w:hAnsi="Tahoma" w:cs="Tahoma"/>
          <w:sz w:val="18"/>
          <w:szCs w:val="18"/>
        </w:rPr>
        <w:t xml:space="preserve">: </w:t>
      </w:r>
    </w:p>
    <w:p w:rsidR="00995606" w:rsidRPr="00A4772F" w:rsidRDefault="00995606" w:rsidP="00995606">
      <w:pPr>
        <w:pStyle w:val="Telobesedila-zamik2"/>
        <w:numPr>
          <w:ilvl w:val="0"/>
          <w:numId w:val="9"/>
        </w:numPr>
        <w:spacing w:after="0" w:line="264" w:lineRule="auto"/>
        <w:ind w:left="284" w:hanging="284"/>
        <w:jc w:val="both"/>
        <w:rPr>
          <w:rFonts w:ascii="Tahoma" w:hAnsi="Tahoma" w:cs="Tahoma"/>
          <w:sz w:val="18"/>
          <w:szCs w:val="18"/>
        </w:rPr>
      </w:pPr>
      <w:r w:rsidRPr="00A4772F">
        <w:rPr>
          <w:rFonts w:ascii="Tahoma" w:hAnsi="Tahoma" w:cs="Tahoma"/>
          <w:sz w:val="18"/>
          <w:szCs w:val="18"/>
        </w:rPr>
        <w:t xml:space="preserve">dva zaključena objekta gradnje pri katerih je vsaka od gradenj vključevala tudi gradnjo / obnovo mostu ali gradnjo / obnovo nadvoza ali gradnjo / obnovo viadukta in kjer je vrednost vsakega od referenčnih del (gradnje) znašala vsaj 120.000,00 EUR z DDV, </w:t>
      </w:r>
    </w:p>
    <w:p w:rsidR="00E05581" w:rsidRPr="00A4772F" w:rsidRDefault="00E05581" w:rsidP="00E05581">
      <w:pPr>
        <w:pStyle w:val="Telobesedila-zamik2"/>
        <w:spacing w:after="0" w:line="264" w:lineRule="auto"/>
        <w:ind w:left="0"/>
        <w:jc w:val="both"/>
        <w:rPr>
          <w:rFonts w:ascii="Tahoma" w:hAnsi="Tahoma" w:cs="Tahoma"/>
          <w:sz w:val="18"/>
          <w:szCs w:val="18"/>
        </w:rPr>
      </w:pPr>
      <w:r w:rsidRPr="00A4772F">
        <w:rPr>
          <w:rFonts w:ascii="Tahoma" w:hAnsi="Tahoma" w:cs="Tahoma"/>
          <w:sz w:val="18"/>
          <w:szCs w:val="18"/>
        </w:rPr>
        <w:t xml:space="preserve">in pri katerih je bila oseba, ki je predlagana za odgovornega vodjo del odgovorni vodja vseh del. </w:t>
      </w:r>
    </w:p>
    <w:p w:rsidR="003B453F" w:rsidRPr="00A4772F" w:rsidRDefault="003B453F" w:rsidP="003B453F">
      <w:pPr>
        <w:pStyle w:val="Telobesedila-zamik2"/>
        <w:spacing w:after="0" w:line="264" w:lineRule="auto"/>
        <w:ind w:left="284"/>
        <w:jc w:val="both"/>
        <w:rPr>
          <w:rFonts w:ascii="Tahoma" w:hAnsi="Tahoma" w:cs="Tahoma"/>
          <w:sz w:val="18"/>
          <w:szCs w:val="18"/>
        </w:rPr>
      </w:pPr>
    </w:p>
    <w:p w:rsidR="00815F03" w:rsidRPr="00A4772F" w:rsidRDefault="00815F03" w:rsidP="00815F03">
      <w:pPr>
        <w:pStyle w:val="Naslov3"/>
      </w:pPr>
      <w:r w:rsidRPr="00A4772F">
        <w:t>Referenčni pogoji</w:t>
      </w:r>
    </w:p>
    <w:p w:rsidR="00815F03" w:rsidRPr="00A4772F" w:rsidRDefault="00815F03" w:rsidP="00815F03">
      <w:pPr>
        <w:pStyle w:val="Telobesedila-zamik2"/>
        <w:spacing w:after="0" w:line="264" w:lineRule="auto"/>
        <w:ind w:left="0"/>
        <w:jc w:val="both"/>
        <w:rPr>
          <w:rFonts w:ascii="Tahoma" w:hAnsi="Tahoma" w:cs="Tahoma"/>
          <w:sz w:val="18"/>
          <w:szCs w:val="18"/>
        </w:rPr>
      </w:pPr>
    </w:p>
    <w:p w:rsidR="00815F03" w:rsidRPr="00A4772F" w:rsidRDefault="00815F03" w:rsidP="00815F03">
      <w:pPr>
        <w:pStyle w:val="Telobesedila-zamik2"/>
        <w:spacing w:after="0" w:line="264" w:lineRule="auto"/>
        <w:ind w:left="0"/>
        <w:jc w:val="both"/>
        <w:rPr>
          <w:rFonts w:ascii="Tahoma" w:hAnsi="Tahoma" w:cs="Tahoma"/>
          <w:b/>
          <w:sz w:val="18"/>
          <w:szCs w:val="18"/>
          <w:u w:val="single"/>
        </w:rPr>
      </w:pPr>
      <w:r w:rsidRPr="00A4772F">
        <w:rPr>
          <w:rFonts w:ascii="Tahoma" w:hAnsi="Tahoma" w:cs="Tahoma"/>
          <w:b/>
          <w:sz w:val="18"/>
          <w:szCs w:val="18"/>
          <w:u w:val="single"/>
        </w:rPr>
        <w:t>Pogoj 1</w:t>
      </w:r>
      <w:r w:rsidR="003B453F" w:rsidRPr="00A4772F">
        <w:rPr>
          <w:rFonts w:ascii="Tahoma" w:hAnsi="Tahoma" w:cs="Tahoma"/>
          <w:b/>
          <w:sz w:val="18"/>
          <w:szCs w:val="18"/>
          <w:u w:val="single"/>
        </w:rPr>
        <w:t>5</w:t>
      </w:r>
      <w:r w:rsidRPr="00A4772F">
        <w:rPr>
          <w:rFonts w:ascii="Tahoma" w:hAnsi="Tahoma" w:cs="Tahoma"/>
          <w:b/>
          <w:sz w:val="18"/>
          <w:szCs w:val="18"/>
          <w:u w:val="single"/>
        </w:rPr>
        <w:t>:</w:t>
      </w:r>
    </w:p>
    <w:p w:rsidR="00815F03" w:rsidRPr="00A4772F" w:rsidRDefault="00815F03" w:rsidP="00815F03">
      <w:pPr>
        <w:pStyle w:val="Telobesedila-zamik2"/>
        <w:spacing w:after="0" w:line="264" w:lineRule="auto"/>
        <w:ind w:left="0"/>
        <w:jc w:val="both"/>
        <w:rPr>
          <w:rFonts w:ascii="Tahoma" w:hAnsi="Tahoma" w:cs="Tahoma"/>
          <w:sz w:val="18"/>
          <w:szCs w:val="18"/>
        </w:rPr>
      </w:pPr>
    </w:p>
    <w:p w:rsidR="00815F03" w:rsidRPr="00A4772F" w:rsidRDefault="00815F03" w:rsidP="00815F03">
      <w:pPr>
        <w:pStyle w:val="Telobesedila-zamik2"/>
        <w:spacing w:after="0" w:line="264" w:lineRule="auto"/>
        <w:ind w:left="0"/>
        <w:jc w:val="both"/>
        <w:rPr>
          <w:rFonts w:ascii="Tahoma" w:hAnsi="Tahoma" w:cs="Tahoma"/>
          <w:sz w:val="18"/>
          <w:szCs w:val="18"/>
        </w:rPr>
      </w:pPr>
      <w:r w:rsidRPr="00A4772F">
        <w:rPr>
          <w:rFonts w:ascii="Tahoma" w:hAnsi="Tahoma" w:cs="Tahoma"/>
          <w:sz w:val="18"/>
          <w:szCs w:val="18"/>
        </w:rPr>
        <w:t xml:space="preserve">Za priznanje sposobnosti mora ponudnik imeti reference, ki se nanašajo na </w:t>
      </w:r>
      <w:r w:rsidR="005A4CFF" w:rsidRPr="00A4772F">
        <w:rPr>
          <w:rFonts w:ascii="Tahoma" w:hAnsi="Tahoma" w:cs="Tahoma"/>
          <w:sz w:val="18"/>
          <w:szCs w:val="18"/>
        </w:rPr>
        <w:t xml:space="preserve">nizke </w:t>
      </w:r>
      <w:r w:rsidRPr="00A4772F">
        <w:rPr>
          <w:rFonts w:ascii="Tahoma" w:hAnsi="Tahoma" w:cs="Tahoma"/>
          <w:sz w:val="18"/>
          <w:szCs w:val="18"/>
        </w:rPr>
        <w:t xml:space="preserve">gradnje primerljive razpisani iz zadnjih petih </w:t>
      </w:r>
      <w:r w:rsidR="00D80A2C" w:rsidRPr="00A4772F">
        <w:rPr>
          <w:rFonts w:ascii="Tahoma" w:hAnsi="Tahoma" w:cs="Tahoma"/>
          <w:sz w:val="18"/>
          <w:szCs w:val="18"/>
        </w:rPr>
        <w:t xml:space="preserve">(5) </w:t>
      </w:r>
      <w:r w:rsidRPr="00A4772F">
        <w:rPr>
          <w:rFonts w:ascii="Tahoma" w:hAnsi="Tahoma" w:cs="Tahoma"/>
          <w:sz w:val="18"/>
          <w:szCs w:val="18"/>
        </w:rPr>
        <w:t>let, šteto od roka za oddajo ponudb.</w:t>
      </w:r>
    </w:p>
    <w:p w:rsidR="00815F03" w:rsidRPr="00A4772F" w:rsidRDefault="00815F03" w:rsidP="00815F03">
      <w:pPr>
        <w:pStyle w:val="Telobesedila-zamik2"/>
        <w:spacing w:after="0" w:line="264" w:lineRule="auto"/>
        <w:ind w:left="0"/>
        <w:jc w:val="both"/>
        <w:rPr>
          <w:rFonts w:ascii="Tahoma" w:hAnsi="Tahoma" w:cs="Tahoma"/>
          <w:sz w:val="18"/>
          <w:szCs w:val="18"/>
        </w:rPr>
      </w:pPr>
    </w:p>
    <w:p w:rsidR="00815F03" w:rsidRPr="00A4772F" w:rsidRDefault="00815F03" w:rsidP="00815F03">
      <w:pPr>
        <w:pStyle w:val="Telobesedila-zamik2"/>
        <w:spacing w:after="0" w:line="264" w:lineRule="auto"/>
        <w:ind w:left="0"/>
        <w:jc w:val="both"/>
        <w:rPr>
          <w:rFonts w:ascii="Tahoma" w:hAnsi="Tahoma" w:cs="Tahoma"/>
          <w:sz w:val="18"/>
          <w:szCs w:val="18"/>
        </w:rPr>
      </w:pPr>
      <w:r w:rsidRPr="00A4772F">
        <w:rPr>
          <w:rFonts w:ascii="Tahoma" w:hAnsi="Tahoma" w:cs="Tahoma"/>
          <w:sz w:val="18"/>
          <w:szCs w:val="18"/>
        </w:rPr>
        <w:t xml:space="preserve">Ponudnik je moral v </w:t>
      </w:r>
      <w:r w:rsidR="00B934AC" w:rsidRPr="00A4772F">
        <w:rPr>
          <w:rFonts w:ascii="Tahoma" w:hAnsi="Tahoma" w:cs="Tahoma"/>
          <w:sz w:val="18"/>
          <w:szCs w:val="18"/>
        </w:rPr>
        <w:t xml:space="preserve">zadnjih petih </w:t>
      </w:r>
      <w:r w:rsidR="00EC299B" w:rsidRPr="00A4772F">
        <w:rPr>
          <w:rFonts w:ascii="Tahoma" w:hAnsi="Tahoma" w:cs="Tahoma"/>
          <w:sz w:val="18"/>
          <w:szCs w:val="18"/>
        </w:rPr>
        <w:t xml:space="preserve">(5) </w:t>
      </w:r>
      <w:r w:rsidR="00B934AC" w:rsidRPr="00A4772F">
        <w:rPr>
          <w:rFonts w:ascii="Tahoma" w:hAnsi="Tahoma" w:cs="Tahoma"/>
          <w:sz w:val="18"/>
          <w:szCs w:val="18"/>
        </w:rPr>
        <w:t xml:space="preserve">letih, šteto od roka za oddajo ponudb, izvesti vsaj </w:t>
      </w:r>
      <w:r w:rsidR="009D6E28" w:rsidRPr="00A4772F">
        <w:rPr>
          <w:rFonts w:ascii="Tahoma" w:hAnsi="Tahoma" w:cs="Tahoma"/>
          <w:sz w:val="18"/>
          <w:szCs w:val="18"/>
        </w:rPr>
        <w:t xml:space="preserve">dve </w:t>
      </w:r>
      <w:r w:rsidR="00EC299B" w:rsidRPr="00A4772F">
        <w:rPr>
          <w:rFonts w:ascii="Tahoma" w:hAnsi="Tahoma" w:cs="Tahoma"/>
          <w:sz w:val="18"/>
          <w:szCs w:val="18"/>
        </w:rPr>
        <w:t xml:space="preserve">(2) </w:t>
      </w:r>
      <w:r w:rsidR="009D6E28" w:rsidRPr="00A4772F">
        <w:rPr>
          <w:rFonts w:ascii="Tahoma" w:hAnsi="Tahoma" w:cs="Tahoma"/>
          <w:sz w:val="18"/>
          <w:szCs w:val="18"/>
        </w:rPr>
        <w:t>referenčni deli</w:t>
      </w:r>
      <w:r w:rsidR="00B934AC" w:rsidRPr="00A4772F">
        <w:rPr>
          <w:rFonts w:ascii="Tahoma" w:hAnsi="Tahoma" w:cs="Tahoma"/>
          <w:sz w:val="18"/>
          <w:szCs w:val="18"/>
        </w:rPr>
        <w:t>, ki se mora</w:t>
      </w:r>
      <w:r w:rsidR="009D6E28" w:rsidRPr="00A4772F">
        <w:rPr>
          <w:rFonts w:ascii="Tahoma" w:hAnsi="Tahoma" w:cs="Tahoma"/>
          <w:sz w:val="18"/>
          <w:szCs w:val="18"/>
        </w:rPr>
        <w:t>ta</w:t>
      </w:r>
      <w:r w:rsidR="00B934AC" w:rsidRPr="00A4772F">
        <w:rPr>
          <w:rFonts w:ascii="Tahoma" w:hAnsi="Tahoma" w:cs="Tahoma"/>
          <w:sz w:val="18"/>
          <w:szCs w:val="18"/>
        </w:rPr>
        <w:t xml:space="preserve"> nanašati na:</w:t>
      </w:r>
    </w:p>
    <w:p w:rsidR="005A4CFF" w:rsidRPr="00A4772F" w:rsidRDefault="00E0754F" w:rsidP="009D6E28">
      <w:pPr>
        <w:pStyle w:val="Telobesedila-zamik2"/>
        <w:numPr>
          <w:ilvl w:val="0"/>
          <w:numId w:val="9"/>
        </w:numPr>
        <w:spacing w:after="0" w:line="264" w:lineRule="auto"/>
        <w:ind w:left="284" w:hanging="284"/>
        <w:jc w:val="both"/>
        <w:rPr>
          <w:rFonts w:ascii="Tahoma" w:hAnsi="Tahoma" w:cs="Tahoma"/>
          <w:sz w:val="18"/>
          <w:szCs w:val="18"/>
        </w:rPr>
      </w:pPr>
      <w:r w:rsidRPr="00A4772F">
        <w:rPr>
          <w:rFonts w:ascii="Tahoma" w:hAnsi="Tahoma" w:cs="Tahoma"/>
          <w:sz w:val="18"/>
          <w:szCs w:val="18"/>
        </w:rPr>
        <w:t>zaključena objekta gradnje pri katerih je bilo pri katerih je vsaka od gradenj vključevala tudi gradnjo / obnovo mostu ali gradnjo / obnovo nadvoza ali gradnjo / obnovo viadukta in kjer je vrednost vsakega od referenčnih del (gradnje) znašala vsaj 120.000,00 EUR z DDV</w:t>
      </w:r>
      <w:r w:rsidR="005A4CFF" w:rsidRPr="00A4772F">
        <w:rPr>
          <w:rFonts w:ascii="Tahoma" w:hAnsi="Tahoma" w:cs="Tahoma"/>
          <w:sz w:val="18"/>
          <w:szCs w:val="18"/>
        </w:rPr>
        <w:t xml:space="preserve">, ponudnik pa je imel za vsako od referenčnih del sklenjeno gradbeno pogodbo z investitorjem referenčnega dela. </w:t>
      </w:r>
    </w:p>
    <w:p w:rsidR="009D6E28" w:rsidRPr="00A4772F"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sidRPr="00A4772F">
        <w:rPr>
          <w:rFonts w:cs="Tahoma"/>
          <w:szCs w:val="20"/>
        </w:rPr>
        <w:t xml:space="preserve">Naročnik bo upošteval samo </w:t>
      </w:r>
      <w:r w:rsidR="009D6E28" w:rsidRPr="00A4772F">
        <w:rPr>
          <w:rFonts w:cs="Tahoma"/>
          <w:szCs w:val="20"/>
        </w:rPr>
        <w:t xml:space="preserve">pozitivna referenčna dela, ki bodo </w:t>
      </w:r>
      <w:r w:rsidRPr="00A4772F">
        <w:rPr>
          <w:rFonts w:cs="Tahoma"/>
          <w:szCs w:val="20"/>
        </w:rPr>
        <w:t>v celoti ustrezal</w:t>
      </w:r>
      <w:r w:rsidR="009D6E28" w:rsidRPr="00A4772F">
        <w:rPr>
          <w:rFonts w:cs="Tahoma"/>
          <w:szCs w:val="20"/>
        </w:rPr>
        <w:t>a</w:t>
      </w:r>
      <w:r w:rsidRPr="00A4772F">
        <w:rPr>
          <w:rFonts w:cs="Tahoma"/>
          <w:szCs w:val="20"/>
        </w:rPr>
        <w:t xml:space="preserve"> Pogoj</w:t>
      </w:r>
      <w:r>
        <w:rPr>
          <w:rFonts w:cs="Tahoma"/>
          <w:szCs w:val="20"/>
        </w:rPr>
        <w:t>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Naročnik ne bo upošteval referenc, ki bi se nanašale na gradnjo /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sidRPr="003B453F">
        <w:rPr>
          <w:rFonts w:ascii="Tahoma" w:hAnsi="Tahoma" w:cs="Tahoma"/>
          <w:sz w:val="18"/>
          <w:szCs w:val="18"/>
        </w:rPr>
        <w:t>ESP</w:t>
      </w:r>
      <w:r>
        <w:rPr>
          <w:rFonts w:ascii="Tahoma" w:hAnsi="Tahoma" w:cs="Tahoma"/>
          <w:sz w:val="18"/>
          <w:szCs w:val="18"/>
        </w:rPr>
        <w:t>D obrazec, ki je izpolnjen (preko aplikacije, ki je dostopna na Portalu javnih naročil), datiran, žigosan in podpisan v tiskani obliki, za ponudnika, vsakega podizvajalca, vsakega od partnerjev v skupni ponudbi (soponudnika) in vsak drug gospodarski subjekt na katerega kapacitete se ponudnik sklicuje. Poleg ESPD obrazca v tiskani obliki, se ESPD obrazec predloži tudi v elektronski obli</w:t>
      </w:r>
      <w:r w:rsidR="005F735B">
        <w:rPr>
          <w:rFonts w:ascii="Tahoma" w:hAnsi="Tahoma" w:cs="Tahoma"/>
          <w:sz w:val="18"/>
          <w:szCs w:val="18"/>
        </w:rPr>
        <w:t>k</w:t>
      </w:r>
      <w:r>
        <w:rPr>
          <w:rFonts w:ascii="Tahoma" w:hAnsi="Tahoma" w:cs="Tahoma"/>
          <w:sz w:val="18"/>
          <w:szCs w:val="18"/>
        </w:rPr>
        <w:t>i .xml, na nosilcu podatkov (CD, USB),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Default="00261445" w:rsidP="007F28A9">
      <w:pPr>
        <w:pStyle w:val="Telobesedila-zamik2"/>
        <w:spacing w:after="0" w:line="264" w:lineRule="auto"/>
        <w:ind w:left="0"/>
        <w:jc w:val="both"/>
        <w:rPr>
          <w:rFonts w:ascii="Tahoma" w:hAnsi="Tahoma" w:cs="Tahoma"/>
          <w:sz w:val="18"/>
          <w:szCs w:val="18"/>
        </w:rPr>
      </w:pPr>
    </w:p>
    <w:p w:rsidR="00960516" w:rsidRDefault="00960516" w:rsidP="007D340F">
      <w:pPr>
        <w:spacing w:line="264" w:lineRule="auto"/>
        <w:jc w:val="both"/>
        <w:rPr>
          <w:rFonts w:cs="Tahoma"/>
          <w:szCs w:val="18"/>
        </w:rPr>
      </w:pPr>
      <w:r>
        <w:rPr>
          <w:rFonts w:cs="Tahoma"/>
          <w:szCs w:val="18"/>
        </w:rPr>
        <w:t>V primeru, da bo v postopku javnega naročila</w:t>
      </w:r>
      <w:r w:rsidR="000B14B3">
        <w:rPr>
          <w:rFonts w:cs="Tahoma"/>
          <w:szCs w:val="18"/>
        </w:rPr>
        <w:t xml:space="preserve"> </w:t>
      </w:r>
      <w:r w:rsidR="000B14B3" w:rsidRPr="004070C6">
        <w:rPr>
          <w:rFonts w:cs="Tahoma"/>
          <w:szCs w:val="18"/>
        </w:rPr>
        <w:t>za</w:t>
      </w:r>
      <w:r w:rsidRPr="004070C6">
        <w:rPr>
          <w:rFonts w:cs="Tahoma"/>
          <w:szCs w:val="18"/>
        </w:rPr>
        <w:t xml:space="preserve"> </w:t>
      </w:r>
      <w:r w:rsidR="000B14B3" w:rsidRPr="004070C6">
        <w:rPr>
          <w:rFonts w:cs="Tahoma"/>
          <w:szCs w:val="18"/>
        </w:rPr>
        <w:t>REKONSTRUKCIJO CESTNEGA NADVOZA NAD ŽELEZNIŠKO PROGO PIVKA – REKA V KM 20+654,75 V NASELJU MALA BUKOVICA</w:t>
      </w:r>
      <w:r w:rsidR="007D340F" w:rsidRPr="004070C6">
        <w:rPr>
          <w:bCs/>
          <w:szCs w:val="22"/>
        </w:rPr>
        <w:t xml:space="preserve"> </w:t>
      </w:r>
      <w:r w:rsidRPr="004070C6">
        <w:rPr>
          <w:rFonts w:cs="Tahoma"/>
          <w:szCs w:val="18"/>
        </w:rPr>
        <w:t>izbrana ponudba, ki jo predloži skupina ponudnikov, bo moral ponudnik (skupina ponudnikov v skupni ponudbi</w:t>
      </w:r>
      <w:r>
        <w:rPr>
          <w:rFonts w:cs="Tahoma"/>
          <w:szCs w:val="18"/>
        </w:rPr>
        <w:t>) pred podpisom pogodbe naročniku izročiti pravni akt o skupni izvedbi 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navedbo vseh partnerjev v skupini (naziv in naslov 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4 – Podatki o soponudniku</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Ponudnik lahko del javnega naročila odda v podizvajanje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navesti vse podizvajalce ter vsak del javnega naročila, ki ga namerava oddati v podizvajanje,</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9115ED" w:rsidRDefault="009115ED" w:rsidP="00756DBA">
      <w:pPr>
        <w:pStyle w:val="Telobesedila"/>
        <w:spacing w:line="264" w:lineRule="auto"/>
        <w:rPr>
          <w:rFonts w:cs="Tahoma"/>
          <w:szCs w:val="18"/>
        </w:rPr>
      </w:pPr>
      <w:r>
        <w:rPr>
          <w:rFonts w:cs="Tahoma"/>
          <w:szCs w:val="18"/>
        </w:rPr>
        <w:t>Zavarovanje za resnost ponudbe ni zahtevano.</w:t>
      </w:r>
    </w:p>
    <w:p w:rsidR="00C55AEF" w:rsidRDefault="00756DBA" w:rsidP="009115ED">
      <w:pPr>
        <w:pStyle w:val="Telobesedila"/>
        <w:spacing w:line="264" w:lineRule="auto"/>
        <w:rPr>
          <w:rFonts w:cs="Tahoma"/>
          <w:szCs w:val="18"/>
        </w:rPr>
      </w:pPr>
      <w:r w:rsidRPr="001465DA">
        <w:rPr>
          <w:rFonts w:cs="Tahoma"/>
          <w:szCs w:val="18"/>
        </w:rPr>
        <w:t xml:space="preserve"> </w:t>
      </w:r>
    </w:p>
    <w:p w:rsidR="009115ED" w:rsidRDefault="009115ED" w:rsidP="009115ED">
      <w:pPr>
        <w:pStyle w:val="Telobesedila"/>
        <w:spacing w:line="264" w:lineRule="auto"/>
        <w:rPr>
          <w:rFonts w:cs="Tahoma"/>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D8616F" w:rsidRDefault="00756DBA" w:rsidP="00756DBA">
      <w:pPr>
        <w:pStyle w:val="Telobesedila"/>
        <w:spacing w:line="264" w:lineRule="auto"/>
        <w:rPr>
          <w:rFonts w:cs="Tahoma"/>
          <w:szCs w:val="18"/>
        </w:rPr>
      </w:pPr>
      <w:r w:rsidRPr="00B70662">
        <w:rPr>
          <w:rFonts w:cs="Tahoma"/>
          <w:szCs w:val="18"/>
        </w:rPr>
        <w:t xml:space="preserve">Izbrani ponudnik bo moral v roku </w:t>
      </w:r>
      <w:r w:rsidR="00544F74">
        <w:rPr>
          <w:rFonts w:cs="Tahoma"/>
          <w:szCs w:val="18"/>
        </w:rPr>
        <w:t>petnajst</w:t>
      </w:r>
      <w:r w:rsidR="00765ADB">
        <w:rPr>
          <w:rFonts w:cs="Tahoma"/>
          <w:szCs w:val="18"/>
        </w:rPr>
        <w:t xml:space="preserve"> (</w:t>
      </w:r>
      <w:r w:rsidR="00EC684D">
        <w:rPr>
          <w:rFonts w:cs="Tahoma"/>
          <w:szCs w:val="18"/>
        </w:rPr>
        <w:t>1</w:t>
      </w:r>
      <w:r w:rsidR="00544F74">
        <w:rPr>
          <w:rFonts w:cs="Tahoma"/>
          <w:szCs w:val="18"/>
        </w:rPr>
        <w:t>5</w:t>
      </w:r>
      <w:r w:rsidR="00765ADB">
        <w:rPr>
          <w:rFonts w:cs="Tahoma"/>
          <w:szCs w:val="18"/>
        </w:rPr>
        <w:t>)</w:t>
      </w:r>
      <w:r w:rsidRPr="00B70662">
        <w:rPr>
          <w:rFonts w:cs="Tahoma"/>
          <w:szCs w:val="18"/>
        </w:rPr>
        <w:t xml:space="preserve"> dni od dneva podpisa pogodbe naročniku</w:t>
      </w:r>
      <w:r w:rsidR="00EC684D">
        <w:rPr>
          <w:rFonts w:cs="Tahoma"/>
          <w:szCs w:val="18"/>
        </w:rPr>
        <w:t xml:space="preserve"> </w:t>
      </w:r>
      <w:r w:rsidRPr="00B70662">
        <w:rPr>
          <w:rFonts w:cs="Tahoma"/>
          <w:szCs w:val="18"/>
        </w:rPr>
        <w:t xml:space="preserve">izročiti </w:t>
      </w:r>
      <w:r>
        <w:rPr>
          <w:rFonts w:cs="Tahoma"/>
          <w:szCs w:val="18"/>
        </w:rPr>
        <w:t xml:space="preserve">prvovrstno, nepreklicno, brezpogojno in na prvi poziv plačljivo </w:t>
      </w:r>
      <w:r w:rsidRPr="00B70662">
        <w:rPr>
          <w:rFonts w:cs="Tahoma"/>
          <w:szCs w:val="18"/>
        </w:rPr>
        <w:t>garancijo za dobro izvedbo pogodbenih obveznosti</w:t>
      </w:r>
      <w:r>
        <w:rPr>
          <w:rFonts w:cs="Tahoma"/>
          <w:szCs w:val="18"/>
        </w:rPr>
        <w:t xml:space="preserve">, </w:t>
      </w:r>
      <w:r w:rsidRPr="00E60088">
        <w:rPr>
          <w:rFonts w:cs="Tahoma"/>
          <w:szCs w:val="18"/>
        </w:rPr>
        <w:t xml:space="preserve">izdano s strani banke ali </w:t>
      </w:r>
      <w:r w:rsidRPr="007533A4">
        <w:rPr>
          <w:rFonts w:cs="Tahoma"/>
          <w:szCs w:val="18"/>
        </w:rPr>
        <w:t>zavarovalnice, v višini 10% skupne pogodbene vrednosti z davkom na dodano vrednost, z veljavnostjo do vključno</w:t>
      </w:r>
      <w:r w:rsidR="00FC6284" w:rsidRPr="007533A4">
        <w:rPr>
          <w:rFonts w:cs="Tahoma"/>
          <w:szCs w:val="18"/>
        </w:rPr>
        <w:t xml:space="preserve"> </w:t>
      </w:r>
      <w:r w:rsidR="009D4BCA" w:rsidRPr="007533A4">
        <w:rPr>
          <w:rFonts w:cs="Tahoma"/>
          <w:szCs w:val="18"/>
        </w:rPr>
        <w:t xml:space="preserve">štiri </w:t>
      </w:r>
      <w:r w:rsidR="006A5F50" w:rsidRPr="007533A4">
        <w:rPr>
          <w:rFonts w:cs="Tahoma"/>
          <w:szCs w:val="18"/>
        </w:rPr>
        <w:t>(</w:t>
      </w:r>
      <w:r w:rsidR="009D4BCA" w:rsidRPr="007533A4">
        <w:rPr>
          <w:rFonts w:cs="Tahoma"/>
          <w:szCs w:val="18"/>
        </w:rPr>
        <w:t>4</w:t>
      </w:r>
      <w:r w:rsidR="006A5F50" w:rsidRPr="007533A4">
        <w:rPr>
          <w:rFonts w:cs="Tahoma"/>
          <w:szCs w:val="18"/>
        </w:rPr>
        <w:t>) mesece</w:t>
      </w:r>
      <w:r w:rsidR="005C468E" w:rsidRPr="007533A4">
        <w:rPr>
          <w:rFonts w:cs="Tahoma"/>
          <w:szCs w:val="18"/>
        </w:rPr>
        <w:t xml:space="preserve">, po </w:t>
      </w:r>
      <w:r w:rsidR="003615E6" w:rsidRPr="007533A4">
        <w:rPr>
          <w:rFonts w:cs="Tahoma"/>
          <w:szCs w:val="18"/>
        </w:rPr>
        <w:t>podpis</w:t>
      </w:r>
      <w:r w:rsidR="005C468E" w:rsidRPr="007533A4">
        <w:rPr>
          <w:rFonts w:cs="Tahoma"/>
          <w:szCs w:val="18"/>
        </w:rPr>
        <w:t>u</w:t>
      </w:r>
      <w:r w:rsidR="003615E6" w:rsidRPr="007533A4">
        <w:rPr>
          <w:rFonts w:cs="Tahoma"/>
          <w:szCs w:val="18"/>
        </w:rPr>
        <w:t xml:space="preserve"> </w:t>
      </w:r>
      <w:r w:rsidR="003615E6">
        <w:rPr>
          <w:rFonts w:cs="Tahoma"/>
          <w:szCs w:val="18"/>
        </w:rPr>
        <w:t>pogodbe.</w:t>
      </w:r>
    </w:p>
    <w:p w:rsidR="00756DBA" w:rsidRPr="00C3748C"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 xml:space="preserve">V kolikor bi naročnik odločil, da se </w:t>
      </w:r>
      <w:r w:rsidRPr="00B70662">
        <w:rPr>
          <w:rFonts w:cs="Tahoma"/>
          <w:szCs w:val="18"/>
        </w:rPr>
        <w:t>rok za izvedbo 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7533A4" w:rsidRDefault="00756DBA" w:rsidP="00756DBA">
      <w:pPr>
        <w:tabs>
          <w:tab w:val="left" w:pos="2880"/>
        </w:tabs>
        <w:spacing w:line="264" w:lineRule="auto"/>
        <w:rPr>
          <w:rFonts w:cs="Tahoma"/>
          <w:szCs w:val="18"/>
        </w:rPr>
      </w:pPr>
      <w:r w:rsidRPr="006741BB">
        <w:rPr>
          <w:rFonts w:cs="Tahoma"/>
          <w:szCs w:val="18"/>
        </w:rPr>
        <w:t>Kraj in datum:</w:t>
      </w:r>
      <w:r w:rsidRPr="007533A4">
        <w:rPr>
          <w:rFonts w:cs="Tahoma"/>
          <w:szCs w:val="18"/>
        </w:rPr>
        <w:tab/>
      </w:r>
    </w:p>
    <w:p w:rsidR="00756DBA" w:rsidRPr="007533A4" w:rsidRDefault="00756DBA" w:rsidP="00756DBA">
      <w:pPr>
        <w:tabs>
          <w:tab w:val="left" w:pos="2880"/>
        </w:tabs>
        <w:spacing w:line="264" w:lineRule="auto"/>
        <w:rPr>
          <w:rFonts w:cs="Tahoma"/>
          <w:szCs w:val="18"/>
        </w:rPr>
      </w:pPr>
    </w:p>
    <w:p w:rsidR="00756DBA" w:rsidRPr="007533A4" w:rsidRDefault="00756DBA" w:rsidP="00756DBA">
      <w:pPr>
        <w:spacing w:line="264" w:lineRule="auto"/>
        <w:rPr>
          <w:rFonts w:cs="Tahoma"/>
          <w:szCs w:val="18"/>
        </w:rPr>
      </w:pPr>
      <w:r w:rsidRPr="007533A4">
        <w:rPr>
          <w:rFonts w:cs="Tahoma"/>
          <w:szCs w:val="18"/>
        </w:rPr>
        <w:t xml:space="preserve">Upravičenec: </w:t>
      </w:r>
      <w:r w:rsidRPr="007533A4">
        <w:rPr>
          <w:rFonts w:cs="Tahoma"/>
          <w:szCs w:val="18"/>
        </w:rPr>
        <w:tab/>
      </w:r>
      <w:r w:rsidR="005A4CFF" w:rsidRPr="007533A4">
        <w:rPr>
          <w:rFonts w:cs="Tahoma"/>
          <w:szCs w:val="18"/>
        </w:rPr>
        <w:tab/>
      </w:r>
      <w:r w:rsidR="00DE65FA" w:rsidRPr="007533A4">
        <w:rPr>
          <w:rFonts w:cs="Tahoma"/>
          <w:szCs w:val="18"/>
        </w:rPr>
        <w:t xml:space="preserve">OBČINA </w:t>
      </w:r>
      <w:r w:rsidR="000E796A" w:rsidRPr="007533A4">
        <w:rPr>
          <w:rFonts w:cs="Tahoma"/>
          <w:szCs w:val="18"/>
        </w:rPr>
        <w:t>ILIRSKA BISTRICA, Bazoviška cesta 14, 6250 Ilirska Bistrica</w:t>
      </w:r>
    </w:p>
    <w:p w:rsidR="00756DBA" w:rsidRPr="007533A4" w:rsidRDefault="00756DBA" w:rsidP="00756DBA">
      <w:pPr>
        <w:tabs>
          <w:tab w:val="left" w:pos="2880"/>
        </w:tabs>
        <w:spacing w:line="264" w:lineRule="auto"/>
        <w:rPr>
          <w:rFonts w:cs="Tahoma"/>
          <w:szCs w:val="18"/>
        </w:rPr>
      </w:pPr>
    </w:p>
    <w:p w:rsidR="00756DBA" w:rsidRPr="007533A4" w:rsidRDefault="00756DBA" w:rsidP="00756DBA">
      <w:pPr>
        <w:tabs>
          <w:tab w:val="left" w:pos="2880"/>
        </w:tabs>
        <w:spacing w:line="264" w:lineRule="auto"/>
        <w:rPr>
          <w:rFonts w:cs="Tahoma"/>
          <w:szCs w:val="18"/>
        </w:rPr>
      </w:pPr>
      <w:r w:rsidRPr="007533A4">
        <w:rPr>
          <w:rFonts w:cs="Tahoma"/>
          <w:szCs w:val="18"/>
        </w:rPr>
        <w:t xml:space="preserve">Garancija številka: </w:t>
      </w:r>
    </w:p>
    <w:p w:rsidR="00756DBA" w:rsidRPr="007533A4" w:rsidRDefault="00756DBA" w:rsidP="00756DBA">
      <w:pPr>
        <w:tabs>
          <w:tab w:val="left" w:pos="2880"/>
        </w:tabs>
        <w:spacing w:line="264" w:lineRule="auto"/>
        <w:rPr>
          <w:rFonts w:cs="Tahoma"/>
          <w:szCs w:val="18"/>
        </w:rPr>
      </w:pPr>
    </w:p>
    <w:p w:rsidR="00756DBA" w:rsidRPr="007533A4" w:rsidRDefault="00756DBA" w:rsidP="00A13AF2">
      <w:pPr>
        <w:tabs>
          <w:tab w:val="left" w:pos="2880"/>
        </w:tabs>
        <w:spacing w:line="264" w:lineRule="auto"/>
        <w:jc w:val="both"/>
        <w:rPr>
          <w:rFonts w:cs="Tahoma"/>
          <w:szCs w:val="18"/>
        </w:rPr>
      </w:pPr>
      <w:r w:rsidRPr="007533A4">
        <w:rPr>
          <w:rFonts w:cs="Tahoma"/>
          <w:szCs w:val="18"/>
        </w:rPr>
        <w:t>V skladu z Gradbeno pogodbo številka __________ –</w:t>
      </w:r>
      <w:r w:rsidR="003F43B4" w:rsidRPr="007533A4">
        <w:rPr>
          <w:rFonts w:cs="Tahoma"/>
          <w:szCs w:val="18"/>
        </w:rPr>
        <w:t xml:space="preserve"> za</w:t>
      </w:r>
      <w:r w:rsidRPr="007533A4">
        <w:rPr>
          <w:rFonts w:cs="Tahoma"/>
          <w:szCs w:val="18"/>
        </w:rPr>
        <w:t xml:space="preserve"> </w:t>
      </w:r>
      <w:r w:rsidR="003F43B4" w:rsidRPr="007533A4">
        <w:rPr>
          <w:rFonts w:cs="Tahoma"/>
          <w:szCs w:val="18"/>
        </w:rPr>
        <w:t>REKONSTRUKCIJO CESTNEGA NADVOZA NAD ŽELEZNIŠKO PROGO PIVKA – REKA V KM 20+654,75 V NASELJU MALA BUKOVICA</w:t>
      </w:r>
      <w:r w:rsidR="003F43B4" w:rsidRPr="007533A4">
        <w:rPr>
          <w:bCs/>
          <w:szCs w:val="22"/>
        </w:rPr>
        <w:t xml:space="preserve"> </w:t>
      </w:r>
      <w:r w:rsidRPr="007533A4">
        <w:rPr>
          <w:rFonts w:cs="Tahoma"/>
          <w:szCs w:val="18"/>
        </w:rPr>
        <w:t xml:space="preserve">z dne _____________, sklenjeno med </w:t>
      </w:r>
      <w:r w:rsidR="000E796A" w:rsidRPr="007533A4">
        <w:rPr>
          <w:rFonts w:cs="Tahoma"/>
          <w:szCs w:val="18"/>
        </w:rPr>
        <w:t>OBČINO ILIRSKA BISTRICA, Bazoviška cesta 14, 6250 Ilirska Bistrica</w:t>
      </w:r>
      <w:r w:rsidR="00EF1C2F" w:rsidRPr="007533A4">
        <w:rPr>
          <w:rFonts w:cs="Tahoma"/>
          <w:szCs w:val="18"/>
        </w:rPr>
        <w:t xml:space="preserve">, </w:t>
      </w:r>
      <w:r w:rsidRPr="007533A4">
        <w:rPr>
          <w:rFonts w:cs="Tahoma"/>
          <w:szCs w:val="18"/>
        </w:rPr>
        <w:t>in izvajalcem</w:t>
      </w:r>
    </w:p>
    <w:p w:rsidR="00756DBA" w:rsidRPr="007533A4" w:rsidRDefault="00756DBA" w:rsidP="00756DBA">
      <w:pPr>
        <w:tabs>
          <w:tab w:val="left" w:pos="2880"/>
        </w:tabs>
        <w:spacing w:line="264" w:lineRule="auto"/>
        <w:jc w:val="both"/>
        <w:rPr>
          <w:rFonts w:cs="Tahoma"/>
          <w:szCs w:val="18"/>
        </w:rPr>
      </w:pPr>
      <w:r w:rsidRPr="007533A4">
        <w:rPr>
          <w:rFonts w:cs="Tahoma"/>
          <w:szCs w:val="18"/>
        </w:rPr>
        <w:t>_________________________________________________________________________________________</w:t>
      </w:r>
    </w:p>
    <w:p w:rsidR="00756DBA" w:rsidRPr="007533A4" w:rsidRDefault="00756DBA" w:rsidP="00756DBA">
      <w:pPr>
        <w:tabs>
          <w:tab w:val="left" w:pos="2880"/>
        </w:tabs>
        <w:spacing w:line="264" w:lineRule="auto"/>
        <w:jc w:val="both"/>
        <w:rPr>
          <w:rFonts w:cs="Tahoma"/>
          <w:szCs w:val="18"/>
        </w:rPr>
      </w:pPr>
      <w:r w:rsidRPr="007533A4">
        <w:rPr>
          <w:rFonts w:cs="Tahoma"/>
          <w:szCs w:val="18"/>
        </w:rPr>
        <w:t xml:space="preserve">v vrednosti =___________________ EUR z DDV, </w:t>
      </w:r>
    </w:p>
    <w:p w:rsidR="00756DBA" w:rsidRPr="007533A4" w:rsidRDefault="00756DBA" w:rsidP="00756DBA">
      <w:pPr>
        <w:tabs>
          <w:tab w:val="left" w:pos="2880"/>
        </w:tabs>
        <w:spacing w:line="264" w:lineRule="auto"/>
        <w:jc w:val="both"/>
        <w:rPr>
          <w:rFonts w:cs="Tahoma"/>
          <w:szCs w:val="18"/>
        </w:rPr>
      </w:pPr>
      <w:r w:rsidRPr="007533A4">
        <w:rPr>
          <w:rFonts w:cs="Tahoma"/>
          <w:szCs w:val="18"/>
        </w:rPr>
        <w:t xml:space="preserve">(z besedo: ___________________________), </w:t>
      </w:r>
    </w:p>
    <w:p w:rsidR="00A13AF2" w:rsidRPr="007533A4" w:rsidRDefault="00756DBA" w:rsidP="00756DBA">
      <w:pPr>
        <w:tabs>
          <w:tab w:val="left" w:pos="2880"/>
        </w:tabs>
        <w:spacing w:line="264" w:lineRule="auto"/>
        <w:jc w:val="both"/>
        <w:rPr>
          <w:rFonts w:cs="Tahoma"/>
          <w:szCs w:val="18"/>
        </w:rPr>
      </w:pPr>
      <w:r w:rsidRPr="007533A4">
        <w:rPr>
          <w:rFonts w:cs="Tahoma"/>
          <w:szCs w:val="18"/>
        </w:rPr>
        <w:t xml:space="preserve">je izvajalec dolžan </w:t>
      </w:r>
      <w:r w:rsidR="00A13AF2" w:rsidRPr="007533A4">
        <w:rPr>
          <w:rFonts w:cs="Tahoma"/>
          <w:szCs w:val="18"/>
        </w:rPr>
        <w:t xml:space="preserve">izvesti javno naročilo, ki se nanaša na </w:t>
      </w:r>
      <w:r w:rsidR="000E796A" w:rsidRPr="007533A4">
        <w:rPr>
          <w:rFonts w:cs="Tahoma"/>
          <w:szCs w:val="18"/>
        </w:rPr>
        <w:t xml:space="preserve">izvedbo javnega naročila </w:t>
      </w:r>
      <w:r w:rsidR="00847167" w:rsidRPr="007533A4">
        <w:rPr>
          <w:rFonts w:cs="Tahoma"/>
          <w:szCs w:val="18"/>
        </w:rPr>
        <w:t xml:space="preserve">za </w:t>
      </w:r>
      <w:r w:rsidR="000E796A" w:rsidRPr="007533A4">
        <w:rPr>
          <w:rFonts w:cs="Tahoma"/>
          <w:szCs w:val="18"/>
        </w:rPr>
        <w:t>»</w:t>
      </w:r>
      <w:r w:rsidR="00847167" w:rsidRPr="007533A4">
        <w:rPr>
          <w:rFonts w:cs="Tahoma"/>
          <w:szCs w:val="18"/>
        </w:rPr>
        <w:t>REKONSTRUKCIJO CESTNEGA NADVOZA NAD ŽELEZNIŠKO PROGO PIVKA – REKA V KM 20+654,75 V NASELJU MALA BUKOVICA</w:t>
      </w:r>
      <w:r w:rsidR="0007693C" w:rsidRPr="007533A4">
        <w:rPr>
          <w:bCs/>
          <w:szCs w:val="22"/>
        </w:rPr>
        <w:t>«</w:t>
      </w:r>
      <w:r w:rsidR="00A13AF2" w:rsidRPr="007533A4">
        <w:rPr>
          <w:rFonts w:cs="Tahoma"/>
          <w:szCs w:val="18"/>
        </w:rPr>
        <w:t>, v roku določenem s ci</w:t>
      </w:r>
      <w:r w:rsidR="005A4CFF" w:rsidRPr="007533A4">
        <w:rPr>
          <w:rFonts w:cs="Tahoma"/>
          <w:szCs w:val="18"/>
        </w:rPr>
        <w:t xml:space="preserve">tirano pogodbo, </w:t>
      </w:r>
      <w:r w:rsidR="000E796A" w:rsidRPr="007533A4">
        <w:rPr>
          <w:rFonts w:cs="Tahoma"/>
          <w:szCs w:val="18"/>
        </w:rPr>
        <w:t xml:space="preserve">to je ne pozneje kot do </w:t>
      </w:r>
      <w:r w:rsidR="008F770F" w:rsidRPr="007533A4">
        <w:rPr>
          <w:rFonts w:cs="Tahoma"/>
          <w:szCs w:val="18"/>
        </w:rPr>
        <w:t xml:space="preserve">___________________ </w:t>
      </w:r>
      <w:r w:rsidR="00A13AF2" w:rsidRPr="007533A4">
        <w:rPr>
          <w:rFonts w:cs="Tahoma"/>
          <w:szCs w:val="18"/>
        </w:rPr>
        <w:t xml:space="preserve">in v skladu z zahtevami naročnika in pogodbo, v obsegu, kvaliteti in rokih opredeljenih v citirani pogodbi. </w:t>
      </w:r>
    </w:p>
    <w:p w:rsidR="00756DBA" w:rsidRPr="007533A4"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7533A4">
        <w:rPr>
          <w:rFonts w:cs="Tahoma"/>
          <w:szCs w:val="18"/>
        </w:rPr>
        <w:t xml:space="preserve">Na zahtevo upravičenca te garancije se s to garancijo nepreklicno in brezpogojno obvezujemo, da bomo v 15 dneh po prejemu vašega prvega pisnega zahtevka in ne glede na kakršen koli ugovor izvajalca plačali _________ EUR, če izvajalec svoje pogodbene obveznosti ne bo izpolnil </w:t>
      </w:r>
      <w:r w:rsidRPr="006741BB">
        <w:rPr>
          <w:rFonts w:cs="Tahoma"/>
          <w:szCs w:val="18"/>
        </w:rPr>
        <w:t xml:space="preserve">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00772CC6">
        <w:rPr>
          <w:rFonts w:cs="Tahoma"/>
          <w:szCs w:val="18"/>
        </w:rPr>
        <w:t>201</w:t>
      </w:r>
      <w:r w:rsidR="00FE38AF">
        <w:rPr>
          <w:rFonts w:cs="Tahoma"/>
          <w:szCs w:val="18"/>
        </w:rPr>
        <w:t>8</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Naziv banke:</w:t>
      </w:r>
    </w:p>
    <w:p w:rsidR="000F7952" w:rsidRDefault="000F7952" w:rsidP="00A13AF2">
      <w:pPr>
        <w:tabs>
          <w:tab w:val="left" w:pos="2880"/>
        </w:tabs>
        <w:spacing w:line="264" w:lineRule="auto"/>
        <w:rPr>
          <w:rFonts w:cs="Tahoma"/>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Kraj in datum:</w:t>
      </w:r>
    </w:p>
    <w:p w:rsidR="00A13AF2" w:rsidRDefault="00A13AF2" w:rsidP="00A13AF2">
      <w:pPr>
        <w:tabs>
          <w:tab w:val="left" w:pos="2880"/>
        </w:tabs>
        <w:spacing w:line="264" w:lineRule="auto"/>
        <w:rPr>
          <w:rFonts w:cs="Tahoma"/>
          <w:szCs w:val="18"/>
        </w:rPr>
      </w:pPr>
    </w:p>
    <w:p w:rsidR="00A13AF2" w:rsidRPr="006741BB" w:rsidRDefault="00A13AF2" w:rsidP="00A13AF2">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0E796A">
        <w:rPr>
          <w:rFonts w:cs="Tahoma"/>
          <w:szCs w:val="18"/>
        </w:rPr>
        <w:t>OBČINA ILIRSKA BISTRICA, Bazoviška cesta 14, 6250 Ilirska Bistrica</w:t>
      </w:r>
    </w:p>
    <w:p w:rsidR="00A13AF2" w:rsidRPr="006741BB" w:rsidRDefault="00A13AF2" w:rsidP="00A13AF2">
      <w:pPr>
        <w:tabs>
          <w:tab w:val="left" w:pos="2880"/>
        </w:tabs>
        <w:spacing w:line="264" w:lineRule="auto"/>
        <w:rPr>
          <w:rFonts w:cs="Tahoma"/>
          <w:szCs w:val="18"/>
        </w:rPr>
      </w:pPr>
    </w:p>
    <w:p w:rsidR="00A13AF2" w:rsidRDefault="00A13AF2" w:rsidP="00A13AF2">
      <w:pPr>
        <w:tabs>
          <w:tab w:val="left" w:pos="2880"/>
        </w:tabs>
        <w:spacing w:line="264" w:lineRule="auto"/>
        <w:rPr>
          <w:rFonts w:cs="Tahoma"/>
          <w:szCs w:val="18"/>
        </w:rPr>
      </w:pPr>
      <w:r>
        <w:rPr>
          <w:rFonts w:cs="Tahoma"/>
          <w:szCs w:val="18"/>
        </w:rPr>
        <w:t xml:space="preserve">Garancija številka: </w:t>
      </w:r>
    </w:p>
    <w:p w:rsidR="00A13AF2" w:rsidRDefault="00A13AF2" w:rsidP="00A13AF2">
      <w:pPr>
        <w:spacing w:line="264" w:lineRule="auto"/>
        <w:jc w:val="both"/>
        <w:rPr>
          <w:rFonts w:cs="Tahoma"/>
          <w:szCs w:val="18"/>
        </w:rPr>
      </w:pPr>
    </w:p>
    <w:p w:rsidR="00A13AF2" w:rsidRPr="00EC7E72" w:rsidRDefault="00A13AF2" w:rsidP="00A13AF2">
      <w:pPr>
        <w:spacing w:line="264" w:lineRule="auto"/>
        <w:jc w:val="both"/>
        <w:rPr>
          <w:rFonts w:cs="Tahoma"/>
          <w:szCs w:val="18"/>
        </w:rPr>
      </w:pPr>
      <w:r w:rsidRPr="007A2D63">
        <w:rPr>
          <w:rFonts w:cs="Tahoma"/>
          <w:szCs w:val="18"/>
        </w:rPr>
        <w:t xml:space="preserve">V skladu z Gradbeno </w:t>
      </w:r>
      <w:r w:rsidRPr="00EC7E72">
        <w:rPr>
          <w:rFonts w:cs="Tahoma"/>
          <w:szCs w:val="18"/>
        </w:rPr>
        <w:t>pogodbo številka __________ –</w:t>
      </w:r>
      <w:r w:rsidR="00FE38AF" w:rsidRPr="00EC7E72">
        <w:rPr>
          <w:rFonts w:cs="Tahoma"/>
          <w:szCs w:val="18"/>
        </w:rPr>
        <w:t xml:space="preserve"> za</w:t>
      </w:r>
      <w:r w:rsidRPr="00EC7E72">
        <w:rPr>
          <w:rFonts w:cs="Tahoma"/>
          <w:szCs w:val="18"/>
        </w:rPr>
        <w:t xml:space="preserve"> </w:t>
      </w:r>
      <w:r w:rsidR="00FE38AF" w:rsidRPr="00EC7E72">
        <w:rPr>
          <w:rFonts w:cs="Tahoma"/>
          <w:szCs w:val="18"/>
        </w:rPr>
        <w:t>REKONSTRUKCIJO CESTNEGA NADVOZA NAD ŽELEZNIŠKO PROGO PIVKA – REKA V KM 20+654,75 V NASELJU MALA BUKOVICA</w:t>
      </w:r>
      <w:r w:rsidRPr="00EC7E72">
        <w:rPr>
          <w:rFonts w:cs="Tahoma"/>
          <w:szCs w:val="18"/>
        </w:rPr>
        <w:t xml:space="preserve">, z dne _____________, sklenjeno med </w:t>
      </w:r>
      <w:r w:rsidR="000E796A" w:rsidRPr="00EC7E72">
        <w:rPr>
          <w:rFonts w:cs="Tahoma"/>
          <w:szCs w:val="18"/>
        </w:rPr>
        <w:t>OBČINO ILIRSKA BISTRICA, Bazoviška cesta 14, 6250 Ilirska Bistrica</w:t>
      </w:r>
      <w:r w:rsidRPr="00EC7E72">
        <w:rPr>
          <w:rFonts w:cs="Tahoma"/>
          <w:szCs w:val="18"/>
        </w:rPr>
        <w:t xml:space="preserve"> in izvajalcem</w:t>
      </w:r>
    </w:p>
    <w:p w:rsidR="00A13AF2" w:rsidRPr="00EC7E72" w:rsidRDefault="00A13AF2" w:rsidP="00A13AF2">
      <w:pPr>
        <w:spacing w:line="264" w:lineRule="auto"/>
        <w:jc w:val="both"/>
        <w:rPr>
          <w:rFonts w:cs="Tahoma"/>
          <w:szCs w:val="18"/>
        </w:rPr>
      </w:pPr>
      <w:r w:rsidRPr="00EC7E72">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sidRPr="00EC7E72">
        <w:rPr>
          <w:rFonts w:cs="Tahoma"/>
          <w:szCs w:val="18"/>
        </w:rPr>
        <w:t xml:space="preserve">za </w:t>
      </w:r>
      <w:r w:rsidR="000E796A" w:rsidRPr="00EC7E72">
        <w:rPr>
          <w:rFonts w:cs="Tahoma"/>
          <w:szCs w:val="18"/>
        </w:rPr>
        <w:t>izvedbo javnega naročila »</w:t>
      </w:r>
      <w:r w:rsidR="00FE38AF" w:rsidRPr="00EC7E72">
        <w:rPr>
          <w:rFonts w:cs="Tahoma"/>
          <w:szCs w:val="18"/>
        </w:rPr>
        <w:t>REKONSTRUKCIJA CESTNEGA NADVOZA NAD ŽELEZNIŠKO PROGO PIVKA – REKA V KM 20+654,75 V NASELJU MALA BUKOVICA</w:t>
      </w:r>
      <w:r w:rsidR="003B7490" w:rsidRPr="00EC7E72">
        <w:rPr>
          <w:bCs/>
          <w:szCs w:val="22"/>
        </w:rPr>
        <w:t>«</w:t>
      </w:r>
      <w:r w:rsidR="003B7490" w:rsidRPr="00EC7E72">
        <w:rPr>
          <w:rFonts w:cs="Tahoma"/>
          <w:szCs w:val="18"/>
        </w:rPr>
        <w:t>,</w:t>
      </w:r>
      <w:r w:rsidRPr="00EC7E72">
        <w:rPr>
          <w:rFonts w:cs="Tahoma"/>
          <w:szCs w:val="18"/>
        </w:rPr>
        <w:t xml:space="preserve"> v vrednosti _______________ EUR z DDV, je izvajalec dolžan po opravljenem dokončnem prevzemu izvršenih del in objektov, to je po prevzemu brez pripomb in zadržkov, v garancijskem roku odpraviti vse ugotovljene </w:t>
      </w:r>
      <w:r w:rsidRPr="008B327A">
        <w:rPr>
          <w:rFonts w:cs="Tahoma"/>
          <w:szCs w:val="18"/>
        </w:rPr>
        <w:t>pomanjkljivosti oziroma napake, skladno z določili 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68655A" w:rsidRDefault="0068655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D6527B" w:rsidRDefault="00D6527B" w:rsidP="007F28A9">
      <w:pPr>
        <w:pStyle w:val="Telobesedila-zamik2"/>
        <w:spacing w:after="0" w:line="264" w:lineRule="auto"/>
        <w:ind w:left="0"/>
        <w:jc w:val="both"/>
        <w:rPr>
          <w:rFonts w:ascii="Tahoma" w:hAnsi="Tahoma" w:cs="Tahoma"/>
          <w:sz w:val="18"/>
          <w:szCs w:val="18"/>
        </w:rPr>
      </w:pPr>
    </w:p>
    <w:p w:rsidR="00D6527B" w:rsidRDefault="00D6527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A501C7" w:rsidP="00A501C7">
      <w:pPr>
        <w:pStyle w:val="Naslov3"/>
      </w:pPr>
      <w:r>
        <w:t>Splošno</w:t>
      </w:r>
    </w:p>
    <w:p w:rsidR="00A501C7" w:rsidRDefault="00A501C7" w:rsidP="007F28A9">
      <w:pPr>
        <w:pStyle w:val="Telobesedila-zamik2"/>
        <w:spacing w:after="0" w:line="264" w:lineRule="auto"/>
        <w:ind w:left="0"/>
        <w:jc w:val="both"/>
        <w:rPr>
          <w:rFonts w:ascii="Tahoma" w:hAnsi="Tahoma" w:cs="Tahoma"/>
          <w:sz w:val="18"/>
          <w:szCs w:val="18"/>
        </w:rPr>
      </w:pPr>
    </w:p>
    <w:p w:rsidR="00A501C7" w:rsidRPr="004F341D" w:rsidRDefault="00A501C7" w:rsidP="00A501C7">
      <w:pPr>
        <w:pStyle w:val="Telobesedila"/>
        <w:spacing w:line="264" w:lineRule="auto"/>
        <w:rPr>
          <w:rFonts w:cs="Tahoma"/>
          <w:szCs w:val="18"/>
        </w:rPr>
      </w:pPr>
      <w:r w:rsidRPr="004F341D">
        <w:rPr>
          <w:rFonts w:cs="Tahoma"/>
          <w:szCs w:val="18"/>
        </w:rPr>
        <w:t xml:space="preserve">Predmet javnega naročila </w:t>
      </w:r>
      <w:r w:rsidR="002D095D" w:rsidRPr="004F341D">
        <w:rPr>
          <w:rFonts w:cs="Tahoma"/>
          <w:szCs w:val="18"/>
        </w:rPr>
        <w:t xml:space="preserve">je </w:t>
      </w:r>
      <w:r w:rsidR="00C01771" w:rsidRPr="004F341D">
        <w:rPr>
          <w:rFonts w:cs="Tahoma"/>
          <w:szCs w:val="18"/>
        </w:rPr>
        <w:t>REKONSTRUKCIJA CESTNEGA NADVOZA NAD ŽELEZNIŠKO PROGO PIVKA – REKA V KM 20+654,75 V NASELJU MALA BUKOVICA</w:t>
      </w:r>
      <w:r w:rsidR="00BE2ABA" w:rsidRPr="004F341D">
        <w:rPr>
          <w:rFonts w:cs="Tahoma"/>
          <w:szCs w:val="18"/>
        </w:rPr>
        <w:t>.</w:t>
      </w:r>
      <w:r w:rsidR="003142F3" w:rsidRPr="004F341D">
        <w:rPr>
          <w:rFonts w:cs="Tahoma"/>
          <w:szCs w:val="18"/>
        </w:rPr>
        <w:t xml:space="preserve"> </w:t>
      </w:r>
    </w:p>
    <w:p w:rsidR="00586DAA" w:rsidRPr="004F341D" w:rsidRDefault="00586DAA" w:rsidP="00A501C7">
      <w:pPr>
        <w:pStyle w:val="Telobesedila"/>
        <w:spacing w:line="264" w:lineRule="auto"/>
        <w:rPr>
          <w:rFonts w:cs="Tahoma"/>
          <w:szCs w:val="18"/>
        </w:rPr>
      </w:pPr>
    </w:p>
    <w:p w:rsidR="00586DAA" w:rsidRPr="004F341D" w:rsidRDefault="00586DAA" w:rsidP="00A501C7">
      <w:pPr>
        <w:pStyle w:val="Telobesedila"/>
        <w:spacing w:line="264" w:lineRule="auto"/>
        <w:rPr>
          <w:rFonts w:cs="Tahoma"/>
          <w:szCs w:val="18"/>
        </w:rPr>
      </w:pPr>
      <w:r w:rsidRPr="004F341D">
        <w:rPr>
          <w:rFonts w:cs="Tahoma"/>
          <w:szCs w:val="18"/>
        </w:rPr>
        <w:t xml:space="preserve">Dela po tem javnem razpisu obsegajo vsa pripravljalna dela, gradbena dela, </w:t>
      </w:r>
      <w:r w:rsidR="007154A0" w:rsidRPr="004F341D">
        <w:rPr>
          <w:rFonts w:cs="Tahoma"/>
          <w:szCs w:val="18"/>
        </w:rPr>
        <w:t xml:space="preserve">izgradnjo </w:t>
      </w:r>
      <w:r w:rsidR="003434F0" w:rsidRPr="004F341D">
        <w:rPr>
          <w:rFonts w:cs="Tahoma"/>
          <w:szCs w:val="18"/>
        </w:rPr>
        <w:t>krožišča</w:t>
      </w:r>
      <w:r w:rsidR="007154A0" w:rsidRPr="004F341D">
        <w:rPr>
          <w:rFonts w:cs="Tahoma"/>
          <w:szCs w:val="18"/>
        </w:rPr>
        <w:t xml:space="preserve">, obnovo vozišča, </w:t>
      </w:r>
      <w:r w:rsidR="003142F3" w:rsidRPr="004F341D">
        <w:rPr>
          <w:rFonts w:cs="Tahoma"/>
          <w:szCs w:val="18"/>
        </w:rPr>
        <w:t xml:space="preserve">dobavo opreme, </w:t>
      </w:r>
      <w:r w:rsidRPr="004F341D">
        <w:rPr>
          <w:rFonts w:cs="Tahoma"/>
          <w:szCs w:val="18"/>
        </w:rPr>
        <w:t>izvedbo vseh razpisanih del, v</w:t>
      </w:r>
      <w:r w:rsidR="003142F3" w:rsidRPr="004F341D">
        <w:rPr>
          <w:rFonts w:cs="Tahoma"/>
          <w:szCs w:val="18"/>
        </w:rPr>
        <w:t xml:space="preserve">se </w:t>
      </w:r>
      <w:r w:rsidRPr="004F341D">
        <w:rPr>
          <w:rFonts w:cs="Tahoma"/>
          <w:szCs w:val="18"/>
        </w:rPr>
        <w:t xml:space="preserve">transporte, zaključna dela, dobavo vsega potrebnega materiala in opreme in vsa ostala dela vezana na izvedbo javnega </w:t>
      </w:r>
      <w:r w:rsidR="00842D29" w:rsidRPr="004F341D">
        <w:rPr>
          <w:rFonts w:cs="Tahoma"/>
          <w:szCs w:val="18"/>
        </w:rPr>
        <w:t>naročila</w:t>
      </w:r>
      <w:r w:rsidR="00460017" w:rsidRPr="004F341D">
        <w:rPr>
          <w:rFonts w:cs="Tahoma"/>
          <w:szCs w:val="18"/>
        </w:rPr>
        <w:t xml:space="preserve"> za</w:t>
      </w:r>
      <w:r w:rsidR="00842D29" w:rsidRPr="004F341D">
        <w:rPr>
          <w:rFonts w:cs="Tahoma"/>
          <w:szCs w:val="18"/>
        </w:rPr>
        <w:t xml:space="preserve"> </w:t>
      </w:r>
      <w:r w:rsidR="00460017" w:rsidRPr="004F341D">
        <w:rPr>
          <w:rFonts w:cs="Tahoma"/>
          <w:szCs w:val="18"/>
        </w:rPr>
        <w:t>REKONSTRUKCIJO CESTNEGA NADVOZA NAD ŽELEZNIŠKO PROGO PIVKA – REKA V KM 20+654,75 V NASELJU MALA BUKOVICA</w:t>
      </w:r>
      <w:r w:rsidRPr="004F341D">
        <w:rPr>
          <w:rFonts w:cs="Tahoma"/>
          <w:szCs w:val="18"/>
        </w:rPr>
        <w:t xml:space="preserve">, tehnično skladno z zahtevami iz </w:t>
      </w:r>
      <w:r w:rsidR="003142F3" w:rsidRPr="004F341D">
        <w:rPr>
          <w:rFonts w:cs="Tahoma"/>
          <w:szCs w:val="18"/>
        </w:rPr>
        <w:t>dokumentacije v zvezi z oddajo javnega naročila</w:t>
      </w:r>
      <w:r w:rsidRPr="004F341D">
        <w:rPr>
          <w:rFonts w:cs="Tahoma"/>
          <w:szCs w:val="18"/>
        </w:rPr>
        <w:t xml:space="preserve"> in projektno dokumentacijo.</w:t>
      </w:r>
    </w:p>
    <w:p w:rsidR="00586DAA" w:rsidRPr="004F341D" w:rsidRDefault="00586DAA" w:rsidP="00A501C7">
      <w:pPr>
        <w:pStyle w:val="Telobesedila"/>
        <w:spacing w:line="264" w:lineRule="auto"/>
        <w:rPr>
          <w:rFonts w:cs="Tahoma"/>
          <w:szCs w:val="18"/>
        </w:rPr>
      </w:pPr>
    </w:p>
    <w:p w:rsidR="00586DAA" w:rsidRPr="004F341D" w:rsidRDefault="00586DAA" w:rsidP="00A501C7">
      <w:pPr>
        <w:pStyle w:val="Telobesedila"/>
        <w:spacing w:line="264" w:lineRule="auto"/>
        <w:rPr>
          <w:rFonts w:cs="Tahoma"/>
          <w:szCs w:val="18"/>
        </w:rPr>
      </w:pPr>
      <w:r w:rsidRPr="004F341D">
        <w:rPr>
          <w:rFonts w:cs="Tahoma"/>
          <w:szCs w:val="18"/>
        </w:rPr>
        <w:t xml:space="preserve">Javno naročilo ni razdeljeno v sklope, ponudniki lahko oddajo ponudbo samo za celotno naročilo. Variantne ponudbe niso dopustne in jih naročnik v primeru prejema ne bo upošteval. </w:t>
      </w:r>
    </w:p>
    <w:p w:rsidR="00A501C7" w:rsidRPr="004F341D" w:rsidRDefault="00A501C7" w:rsidP="00A501C7">
      <w:pPr>
        <w:pStyle w:val="Telobesedila"/>
        <w:spacing w:line="264" w:lineRule="auto"/>
        <w:rPr>
          <w:rFonts w:cs="Tahoma"/>
          <w:szCs w:val="18"/>
        </w:rPr>
      </w:pPr>
    </w:p>
    <w:p w:rsidR="00A501C7" w:rsidRPr="004F341D" w:rsidRDefault="00A501C7" w:rsidP="00A501C7">
      <w:pPr>
        <w:pStyle w:val="Telobesedila"/>
        <w:spacing w:line="264" w:lineRule="auto"/>
        <w:rPr>
          <w:rFonts w:cs="Tahoma"/>
          <w:szCs w:val="18"/>
        </w:rPr>
      </w:pPr>
      <w:r w:rsidRPr="004F341D">
        <w:rPr>
          <w:rFonts w:cs="Tahoma"/>
          <w:szCs w:val="18"/>
        </w:rPr>
        <w:t xml:space="preserve">Naročnik oddaja javno naročilo po načelu pogodbe »fiksne in nespremenljive cene na enoto in dejansko vgrajene količine«. </w:t>
      </w:r>
    </w:p>
    <w:p w:rsidR="00207F5E" w:rsidRPr="004F341D" w:rsidRDefault="00207F5E" w:rsidP="00A501C7">
      <w:pPr>
        <w:pStyle w:val="Telobesedila"/>
        <w:spacing w:line="264" w:lineRule="auto"/>
        <w:rPr>
          <w:rFonts w:cs="Tahoma"/>
          <w:szCs w:val="18"/>
        </w:rPr>
      </w:pPr>
    </w:p>
    <w:p w:rsidR="00A501C7" w:rsidRPr="004F341D" w:rsidRDefault="00A501C7" w:rsidP="00A501C7">
      <w:pPr>
        <w:pStyle w:val="Telobesedila"/>
        <w:spacing w:line="264" w:lineRule="auto"/>
        <w:rPr>
          <w:rFonts w:cs="Tahoma"/>
          <w:szCs w:val="18"/>
        </w:rPr>
      </w:pPr>
      <w:r w:rsidRPr="004F341D">
        <w:rPr>
          <w:rFonts w:cs="Tahoma"/>
          <w:szCs w:val="18"/>
        </w:rPr>
        <w:t xml:space="preserve">Izbrani ponudnik bo začel z delom </w:t>
      </w:r>
      <w:r w:rsidR="00207F5E" w:rsidRPr="004F341D">
        <w:rPr>
          <w:rFonts w:cs="Tahoma"/>
          <w:szCs w:val="18"/>
        </w:rPr>
        <w:t xml:space="preserve">takoj </w:t>
      </w:r>
      <w:r w:rsidRPr="004F341D">
        <w:rPr>
          <w:rFonts w:cs="Tahoma"/>
          <w:szCs w:val="18"/>
        </w:rPr>
        <w:t xml:space="preserve">po podpisu pogodbe s strani </w:t>
      </w:r>
      <w:r w:rsidR="00207F5E" w:rsidRPr="004F341D">
        <w:rPr>
          <w:rFonts w:cs="Tahoma"/>
          <w:szCs w:val="18"/>
        </w:rPr>
        <w:t xml:space="preserve">obeh pogodbenih strank in ne pozneje kot v roku pet </w:t>
      </w:r>
      <w:r w:rsidR="0014198D" w:rsidRPr="004F341D">
        <w:rPr>
          <w:rFonts w:cs="Tahoma"/>
          <w:szCs w:val="18"/>
        </w:rPr>
        <w:t xml:space="preserve">(5) </w:t>
      </w:r>
      <w:r w:rsidR="00207F5E" w:rsidRPr="004F341D">
        <w:rPr>
          <w:rFonts w:cs="Tahoma"/>
          <w:szCs w:val="18"/>
        </w:rPr>
        <w:t>dni po uvedbi v delo</w:t>
      </w:r>
      <w:r w:rsidR="003142F3" w:rsidRPr="004F341D">
        <w:rPr>
          <w:rFonts w:cs="Tahoma"/>
          <w:szCs w:val="18"/>
        </w:rPr>
        <w:t>.</w:t>
      </w:r>
      <w:r w:rsidR="00207F5E" w:rsidRPr="004F341D">
        <w:rPr>
          <w:rFonts w:cs="Tahoma"/>
          <w:szCs w:val="18"/>
        </w:rPr>
        <w:t xml:space="preserve"> </w:t>
      </w:r>
      <w:r w:rsidR="00842D29" w:rsidRPr="004F341D">
        <w:rPr>
          <w:rFonts w:cs="Tahoma"/>
          <w:szCs w:val="18"/>
        </w:rPr>
        <w:t>Dela po tem javnem razpisu</w:t>
      </w:r>
      <w:r w:rsidR="00772CC6" w:rsidRPr="004F341D">
        <w:rPr>
          <w:rFonts w:cs="Tahoma"/>
          <w:szCs w:val="18"/>
        </w:rPr>
        <w:t xml:space="preserve"> </w:t>
      </w:r>
      <w:r w:rsidR="00594555" w:rsidRPr="004F341D">
        <w:rPr>
          <w:rFonts w:cs="Tahoma"/>
          <w:szCs w:val="18"/>
        </w:rPr>
        <w:t xml:space="preserve">bo izbrani ponudnik moral izvesti najkasneje v roku </w:t>
      </w:r>
      <w:r w:rsidR="009D4BCA" w:rsidRPr="004F341D">
        <w:rPr>
          <w:rFonts w:cs="Tahoma"/>
          <w:szCs w:val="18"/>
        </w:rPr>
        <w:t xml:space="preserve">treh (3) mesecev </w:t>
      </w:r>
      <w:r w:rsidR="00594555" w:rsidRPr="004F341D">
        <w:rPr>
          <w:rFonts w:cs="Tahoma"/>
          <w:szCs w:val="18"/>
        </w:rPr>
        <w:t>od uvedbe v delo.</w:t>
      </w:r>
      <w:r w:rsidR="007154A0" w:rsidRPr="004F341D">
        <w:rPr>
          <w:rFonts w:cs="Tahoma"/>
          <w:szCs w:val="18"/>
        </w:rPr>
        <w:t xml:space="preserve"> </w:t>
      </w:r>
      <w:r w:rsidR="00A16E53" w:rsidRPr="004F341D">
        <w:rPr>
          <w:rFonts w:cs="Tahoma"/>
          <w:szCs w:val="18"/>
        </w:rPr>
        <w:t xml:space="preserve">Pogoj za prevzem objektov in izvedenih del s strani naročnika je prevzem brez pripomb in zadržkov. </w:t>
      </w:r>
    </w:p>
    <w:p w:rsidR="00A501C7" w:rsidRPr="004F341D"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Ob izpolnjevanju vseh pogojev in zahtev iz te dokumentacije bo naročnik, med dopustnimi ponudbami, izbral ponudbo ponudnika, katerega ponudba bo ekonomsko najugodnejša, na podlagi merila, določenega v tej dokumentaciji.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Izbrani ponudnik</w:t>
      </w:r>
      <w:r w:rsidR="00BF5300">
        <w:rPr>
          <w:rFonts w:cs="Tahoma"/>
          <w:szCs w:val="18"/>
        </w:rPr>
        <w:t>, izvajalec,</w:t>
      </w:r>
      <w:r>
        <w:rPr>
          <w:rFonts w:cs="Tahoma"/>
          <w:szCs w:val="18"/>
        </w:rPr>
        <w:t xml:space="preserve"> bo moral zavarovati gradbišče v skladu z veljavnimi predpisi, ki urejajo področje gradenj in poskrbeti za varnost na gradbišču in njegovi 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okoljsko tehnologijo, katere uporaba je okolju manj škodljiva, in ki varuje okolje, ga manj onesnažuje ter omogoča boljše recikliranje vsega odpadnega materiala. Prav tako bo moral izvajalec upoštevati vse okoljske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upošteval, da se mora pri gradnji uporabljati gradbene proizvode, ki imajo pridobljene ustrezne listine o skladnosti na podlagi harmoniziranih standardov, ki so navedeni v seznamu harmoniziranih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294E9F" w:rsidRDefault="00A501C7" w:rsidP="00A501C7">
      <w:pPr>
        <w:pStyle w:val="Odstavekseznama"/>
        <w:spacing w:line="264" w:lineRule="auto"/>
        <w:ind w:left="0"/>
        <w:rPr>
          <w:rFonts w:ascii="Tahoma" w:hAnsi="Tahoma" w:cs="Tahoma"/>
          <w:sz w:val="18"/>
          <w:szCs w:val="18"/>
        </w:rPr>
      </w:pPr>
    </w:p>
    <w:p w:rsidR="00A501C7" w:rsidRPr="00814450" w:rsidRDefault="00A501C7" w:rsidP="00A501C7">
      <w:pPr>
        <w:spacing w:line="264" w:lineRule="auto"/>
        <w:jc w:val="both"/>
        <w:rPr>
          <w:rFonts w:cs="Tahoma"/>
          <w:szCs w:val="18"/>
        </w:rPr>
      </w:pPr>
      <w:r w:rsidRPr="005D2E7A">
        <w:rPr>
          <w:rFonts w:cs="Tahoma"/>
          <w:szCs w:val="18"/>
        </w:rPr>
        <w:t>V enotnih cenah posameznih postavk morajo biti vključena tudi naslednja pripravljalna dela:</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8C69CC">
        <w:rPr>
          <w:rFonts w:cs="Tahoma"/>
          <w:szCs w:val="18"/>
        </w:rPr>
        <w:t>priprava in postavitev</w:t>
      </w:r>
      <w:r>
        <w:rPr>
          <w:rFonts w:cs="Tahoma"/>
          <w:szCs w:val="18"/>
        </w:rPr>
        <w:t xml:space="preserve"> gradbiščne table</w:t>
      </w:r>
      <w:r w:rsidRPr="008C69CC">
        <w:rPr>
          <w:rFonts w:cs="Tahoma"/>
          <w:szCs w:val="18"/>
        </w:rPr>
        <w:t>,</w:t>
      </w:r>
    </w:p>
    <w:p w:rsidR="00AE6CB1" w:rsidRPr="00626B0A" w:rsidRDefault="00AE6CB1" w:rsidP="00AE6CB1">
      <w:pPr>
        <w:numPr>
          <w:ilvl w:val="0"/>
          <w:numId w:val="18"/>
        </w:numPr>
        <w:tabs>
          <w:tab w:val="clear" w:pos="720"/>
          <w:tab w:val="num" w:pos="284"/>
        </w:tabs>
        <w:spacing w:line="264" w:lineRule="auto"/>
        <w:ind w:left="284" w:hanging="284"/>
        <w:jc w:val="both"/>
        <w:rPr>
          <w:rFonts w:cs="Tahoma"/>
          <w:szCs w:val="18"/>
        </w:rPr>
      </w:pPr>
      <w:r w:rsidRPr="00626B0A">
        <w:rPr>
          <w:rFonts w:cs="Tahoma"/>
          <w:szCs w:val="18"/>
        </w:rPr>
        <w:t>izdelavo elaboratov za potrebne zapore občinsk</w:t>
      </w:r>
      <w:r w:rsidR="00565ECB" w:rsidRPr="00626B0A">
        <w:rPr>
          <w:rFonts w:cs="Tahoma"/>
          <w:szCs w:val="18"/>
        </w:rPr>
        <w:t xml:space="preserve">e </w:t>
      </w:r>
      <w:r w:rsidRPr="00626B0A">
        <w:rPr>
          <w:rFonts w:cs="Tahoma"/>
          <w:szCs w:val="18"/>
        </w:rPr>
        <w:t>cest</w:t>
      </w:r>
      <w:r w:rsidR="00565ECB" w:rsidRPr="00626B0A">
        <w:rPr>
          <w:rFonts w:cs="Tahoma"/>
          <w:szCs w:val="18"/>
        </w:rPr>
        <w:t>e</w:t>
      </w:r>
      <w:r w:rsidRPr="00626B0A">
        <w:rPr>
          <w:rFonts w:cs="Tahoma"/>
          <w:szCs w:val="18"/>
        </w:rPr>
        <w:t xml:space="preserve"> in pridobitev dovoljenj za zapore, postavitev obvestilne in prometne signalizacije v skladu z elaborati zapor cest</w:t>
      </w:r>
      <w:r w:rsidR="00067789" w:rsidRPr="00626B0A">
        <w:rPr>
          <w:rFonts w:cs="Tahoma"/>
          <w:szCs w:val="18"/>
        </w:rPr>
        <w:t xml:space="preserve"> </w:t>
      </w:r>
      <w:r w:rsidRPr="00626B0A">
        <w:rPr>
          <w:rFonts w:cs="Tahoma"/>
          <w:szCs w:val="18"/>
        </w:rPr>
        <w:t>in obveščanje medijev o zaporah cest, za ves čas gradnje,</w:t>
      </w:r>
    </w:p>
    <w:p w:rsidR="00A501C7" w:rsidRPr="00626B0A" w:rsidRDefault="00A501C7" w:rsidP="004B2015">
      <w:pPr>
        <w:numPr>
          <w:ilvl w:val="0"/>
          <w:numId w:val="18"/>
        </w:numPr>
        <w:tabs>
          <w:tab w:val="clear" w:pos="720"/>
          <w:tab w:val="num" w:pos="284"/>
        </w:tabs>
        <w:spacing w:line="264" w:lineRule="auto"/>
        <w:ind w:left="284" w:hanging="284"/>
        <w:jc w:val="both"/>
        <w:rPr>
          <w:rFonts w:cs="Tahoma"/>
          <w:szCs w:val="18"/>
        </w:rPr>
      </w:pPr>
      <w:r w:rsidRPr="00626B0A">
        <w:rPr>
          <w:rFonts w:cs="Tahoma"/>
          <w:szCs w:val="18"/>
        </w:rPr>
        <w:t>pripravljalna dela, ki niso navedena v pogodbenem popisu in dnevno čiščenje gradbišča,</w:t>
      </w:r>
    </w:p>
    <w:p w:rsidR="00A501C7" w:rsidRPr="00626B0A" w:rsidRDefault="00A501C7" w:rsidP="004B2015">
      <w:pPr>
        <w:numPr>
          <w:ilvl w:val="0"/>
          <w:numId w:val="18"/>
        </w:numPr>
        <w:tabs>
          <w:tab w:val="clear" w:pos="720"/>
          <w:tab w:val="num" w:pos="284"/>
        </w:tabs>
        <w:spacing w:line="264" w:lineRule="auto"/>
        <w:ind w:left="284" w:hanging="284"/>
        <w:jc w:val="both"/>
        <w:rPr>
          <w:rFonts w:cs="Tahoma"/>
          <w:szCs w:val="18"/>
        </w:rPr>
      </w:pPr>
      <w:r w:rsidRPr="00626B0A">
        <w:rPr>
          <w:rFonts w:cs="Tahoma"/>
          <w:szCs w:val="18"/>
        </w:rPr>
        <w:t>ureditev začasnih dostopov in poti,</w:t>
      </w:r>
    </w:p>
    <w:p w:rsidR="00A501C7" w:rsidRPr="00626B0A" w:rsidRDefault="00A501C7" w:rsidP="004B2015">
      <w:pPr>
        <w:numPr>
          <w:ilvl w:val="0"/>
          <w:numId w:val="18"/>
        </w:numPr>
        <w:tabs>
          <w:tab w:val="clear" w:pos="720"/>
          <w:tab w:val="num" w:pos="284"/>
        </w:tabs>
        <w:spacing w:line="264" w:lineRule="auto"/>
        <w:ind w:left="284" w:hanging="284"/>
        <w:jc w:val="both"/>
        <w:rPr>
          <w:rFonts w:cs="Tahoma"/>
          <w:szCs w:val="18"/>
        </w:rPr>
      </w:pPr>
      <w:r w:rsidRPr="00626B0A">
        <w:rPr>
          <w:rFonts w:cs="Tahoma"/>
          <w:szCs w:val="18"/>
        </w:rPr>
        <w:t>začasne deponije in pripadajoči transporti,</w:t>
      </w:r>
    </w:p>
    <w:p w:rsidR="00A501C7" w:rsidRPr="00626B0A" w:rsidRDefault="00A501C7" w:rsidP="004B2015">
      <w:pPr>
        <w:numPr>
          <w:ilvl w:val="0"/>
          <w:numId w:val="18"/>
        </w:numPr>
        <w:tabs>
          <w:tab w:val="clear" w:pos="720"/>
          <w:tab w:val="num" w:pos="284"/>
        </w:tabs>
        <w:spacing w:line="264" w:lineRule="auto"/>
        <w:ind w:left="284" w:hanging="284"/>
        <w:jc w:val="both"/>
        <w:rPr>
          <w:rFonts w:cs="Tahoma"/>
          <w:szCs w:val="18"/>
        </w:rPr>
      </w:pPr>
      <w:r w:rsidRPr="00626B0A">
        <w:rPr>
          <w:rFonts w:cs="Tahoma"/>
          <w:szCs w:val="18"/>
        </w:rPr>
        <w:t>potrebno zavarovanje križanj obstoječih komunalnih vodov,</w:t>
      </w:r>
    </w:p>
    <w:p w:rsidR="00A501C7" w:rsidRPr="00626B0A" w:rsidRDefault="00A501C7" w:rsidP="004B2015">
      <w:pPr>
        <w:numPr>
          <w:ilvl w:val="0"/>
          <w:numId w:val="18"/>
        </w:numPr>
        <w:tabs>
          <w:tab w:val="clear" w:pos="720"/>
          <w:tab w:val="num" w:pos="284"/>
        </w:tabs>
        <w:spacing w:line="264" w:lineRule="auto"/>
        <w:ind w:left="284" w:hanging="284"/>
        <w:jc w:val="both"/>
        <w:rPr>
          <w:rFonts w:cs="Tahoma"/>
          <w:szCs w:val="18"/>
        </w:rPr>
      </w:pPr>
      <w:r w:rsidRPr="00626B0A">
        <w:rPr>
          <w:rFonts w:cs="Tahoma"/>
          <w:szCs w:val="18"/>
        </w:rPr>
        <w:t>izvedba začasnih prehodov,</w:t>
      </w:r>
      <w:r w:rsidR="00207F5E" w:rsidRPr="00626B0A">
        <w:rPr>
          <w:rFonts w:cs="Tahoma"/>
          <w:szCs w:val="18"/>
        </w:rPr>
        <w:t xml:space="preserve"> če bo to potrebno,</w:t>
      </w:r>
    </w:p>
    <w:p w:rsidR="00A501C7" w:rsidRPr="00626B0A" w:rsidRDefault="00A501C7" w:rsidP="004B2015">
      <w:pPr>
        <w:numPr>
          <w:ilvl w:val="0"/>
          <w:numId w:val="18"/>
        </w:numPr>
        <w:tabs>
          <w:tab w:val="clear" w:pos="720"/>
          <w:tab w:val="num" w:pos="284"/>
        </w:tabs>
        <w:spacing w:line="264" w:lineRule="auto"/>
        <w:ind w:left="284" w:hanging="284"/>
        <w:jc w:val="both"/>
        <w:rPr>
          <w:rFonts w:cs="Tahoma"/>
          <w:szCs w:val="18"/>
        </w:rPr>
      </w:pPr>
      <w:r w:rsidRPr="00626B0A">
        <w:rPr>
          <w:rFonts w:cs="Tahoma"/>
          <w:szCs w:val="18"/>
        </w:rPr>
        <w:t>potrebno zavarovanje gradbišča po varnostnem načrtu,</w:t>
      </w:r>
    </w:p>
    <w:p w:rsidR="00A501C7" w:rsidRPr="00626B0A" w:rsidRDefault="00A501C7" w:rsidP="004B2015">
      <w:pPr>
        <w:numPr>
          <w:ilvl w:val="0"/>
          <w:numId w:val="18"/>
        </w:numPr>
        <w:tabs>
          <w:tab w:val="clear" w:pos="720"/>
          <w:tab w:val="num" w:pos="284"/>
        </w:tabs>
        <w:spacing w:line="264" w:lineRule="auto"/>
        <w:ind w:left="284" w:hanging="284"/>
        <w:jc w:val="both"/>
        <w:rPr>
          <w:rFonts w:cs="Tahoma"/>
          <w:szCs w:val="18"/>
        </w:rPr>
      </w:pPr>
      <w:r w:rsidRPr="00626B0A">
        <w:rPr>
          <w:rFonts w:cs="Tahoma"/>
          <w:szCs w:val="18"/>
        </w:rPr>
        <w:t>vsakodnevne koordinacije med naročnikom, upravljavci, izvajalci, podizvajalci in soglasodajalci,</w:t>
      </w:r>
    </w:p>
    <w:p w:rsidR="00A501C7" w:rsidRPr="00626B0A" w:rsidRDefault="00A501C7" w:rsidP="004B2015">
      <w:pPr>
        <w:numPr>
          <w:ilvl w:val="0"/>
          <w:numId w:val="18"/>
        </w:numPr>
        <w:tabs>
          <w:tab w:val="clear" w:pos="720"/>
          <w:tab w:val="num" w:pos="284"/>
        </w:tabs>
        <w:spacing w:line="264" w:lineRule="auto"/>
        <w:ind w:left="284" w:hanging="284"/>
        <w:jc w:val="both"/>
        <w:rPr>
          <w:rFonts w:cs="Tahoma"/>
          <w:szCs w:val="18"/>
        </w:rPr>
      </w:pPr>
      <w:r w:rsidRPr="00626B0A">
        <w:rPr>
          <w:rFonts w:cs="Tahoma"/>
          <w:szCs w:val="18"/>
        </w:rPr>
        <w:t>pridobitev prostora za trajno deponiranje materiala od izkopa, vključno z vsemi pristojbinami,</w:t>
      </w:r>
    </w:p>
    <w:p w:rsidR="00A501C7" w:rsidRPr="00626B0A" w:rsidRDefault="00A501C7" w:rsidP="004B2015">
      <w:pPr>
        <w:numPr>
          <w:ilvl w:val="0"/>
          <w:numId w:val="18"/>
        </w:numPr>
        <w:tabs>
          <w:tab w:val="clear" w:pos="720"/>
          <w:tab w:val="num" w:pos="284"/>
        </w:tabs>
        <w:spacing w:line="264" w:lineRule="auto"/>
        <w:ind w:left="284" w:hanging="284"/>
        <w:jc w:val="both"/>
        <w:rPr>
          <w:rFonts w:cs="Tahoma"/>
          <w:szCs w:val="18"/>
        </w:rPr>
      </w:pPr>
      <w:r w:rsidRPr="00626B0A">
        <w:rPr>
          <w:rFonts w:cs="Tahoma"/>
          <w:szCs w:val="18"/>
        </w:rPr>
        <w:t>vse ostale stroške, ki so vezani na izvedbo investicije.</w:t>
      </w:r>
    </w:p>
    <w:p w:rsidR="00A501C7" w:rsidRPr="00626B0A" w:rsidRDefault="00A501C7" w:rsidP="007F28A9">
      <w:pPr>
        <w:pStyle w:val="Telobesedila-zamik2"/>
        <w:spacing w:after="0" w:line="264" w:lineRule="auto"/>
        <w:ind w:left="0"/>
        <w:jc w:val="both"/>
        <w:rPr>
          <w:rFonts w:ascii="Tahoma" w:hAnsi="Tahoma" w:cs="Tahoma"/>
          <w:sz w:val="18"/>
          <w:szCs w:val="18"/>
        </w:rPr>
      </w:pPr>
    </w:p>
    <w:p w:rsidR="00170341" w:rsidRPr="00626B0A" w:rsidRDefault="00170341" w:rsidP="00170341">
      <w:pPr>
        <w:spacing w:line="264" w:lineRule="auto"/>
        <w:jc w:val="both"/>
        <w:rPr>
          <w:rFonts w:cs="Tahoma"/>
          <w:szCs w:val="18"/>
        </w:rPr>
      </w:pPr>
      <w:r w:rsidRPr="00626B0A">
        <w:rPr>
          <w:rFonts w:cs="Tahoma"/>
          <w:szCs w:val="18"/>
        </w:rPr>
        <w:t>V primeru, da izvajalec ne bo upošteval zgoraj navedenih zahtev, in v primeru, da izvajalec povzroči škodo v primeru, da izvajalec povzročene škode ne bi povrnil, to stori naročnik na račun izvajalca. Izvajalec v navedenem primeru nima nobenih možnosti do ugovora.</w:t>
      </w:r>
    </w:p>
    <w:p w:rsidR="00170341" w:rsidRPr="00626B0A" w:rsidRDefault="00170341" w:rsidP="007F28A9">
      <w:pPr>
        <w:pStyle w:val="Telobesedila-zamik2"/>
        <w:spacing w:after="0" w:line="264" w:lineRule="auto"/>
        <w:ind w:left="0"/>
        <w:jc w:val="both"/>
        <w:rPr>
          <w:rFonts w:ascii="Tahoma" w:hAnsi="Tahoma" w:cs="Tahoma"/>
          <w:sz w:val="18"/>
          <w:szCs w:val="18"/>
        </w:rPr>
      </w:pPr>
    </w:p>
    <w:p w:rsidR="00BF5300" w:rsidRPr="00626B0A" w:rsidRDefault="00BF5300" w:rsidP="00BF5300">
      <w:pPr>
        <w:spacing w:line="264" w:lineRule="auto"/>
        <w:jc w:val="both"/>
        <w:rPr>
          <w:rFonts w:cs="Tahoma"/>
          <w:szCs w:val="18"/>
        </w:rPr>
      </w:pPr>
      <w:r w:rsidRPr="00626B0A">
        <w:rPr>
          <w:rFonts w:cs="Tahoma"/>
          <w:szCs w:val="18"/>
        </w:rPr>
        <w:t>Vsa dela po tem javnem razpisu in vsa pogodbena dela se izvedejo na osnovi in v skladu s projektno dokumentacijo in tehnično dokumentacijo, ki jo je izdelal</w:t>
      </w:r>
      <w:r w:rsidR="005D38FB" w:rsidRPr="00626B0A">
        <w:rPr>
          <w:rFonts w:cs="Tahoma"/>
          <w:szCs w:val="18"/>
        </w:rPr>
        <w:t>o projektantsko podjetje</w:t>
      </w:r>
      <w:r w:rsidRPr="00626B0A">
        <w:rPr>
          <w:rFonts w:cs="Tahoma"/>
          <w:szCs w:val="18"/>
        </w:rPr>
        <w:t xml:space="preserve"> </w:t>
      </w:r>
      <w:r w:rsidR="0092665D" w:rsidRPr="00626B0A">
        <w:rPr>
          <w:rFonts w:cs="Tahoma"/>
          <w:szCs w:val="18"/>
        </w:rPr>
        <w:t>Corus inženirji d.o.o.</w:t>
      </w:r>
      <w:r w:rsidR="005D38FB" w:rsidRPr="00626B0A">
        <w:rPr>
          <w:rFonts w:cs="Tahoma"/>
          <w:szCs w:val="18"/>
        </w:rPr>
        <w:t xml:space="preserve">, </w:t>
      </w:r>
      <w:r w:rsidR="0092665D" w:rsidRPr="00626B0A">
        <w:rPr>
          <w:rFonts w:cs="Tahoma"/>
          <w:szCs w:val="18"/>
        </w:rPr>
        <w:t xml:space="preserve">Žapuže 19. 5270 Ajdovščina </w:t>
      </w:r>
      <w:r w:rsidR="00963080" w:rsidRPr="00626B0A">
        <w:rPr>
          <w:rFonts w:cs="Tahoma"/>
          <w:szCs w:val="18"/>
        </w:rPr>
        <w:t>oziroma</w:t>
      </w:r>
      <w:r w:rsidR="0092665D" w:rsidRPr="00626B0A">
        <w:rPr>
          <w:rFonts w:cs="Tahoma"/>
          <w:szCs w:val="18"/>
        </w:rPr>
        <w:t xml:space="preserve"> SŽ –projektivno podjetje Ljubljana d.d., Ukmarjeva ulica 6, 1000 Ljubljana</w:t>
      </w:r>
      <w:r w:rsidR="005D38FB" w:rsidRPr="00626B0A">
        <w:rPr>
          <w:rFonts w:cs="Tahoma"/>
          <w:szCs w:val="18"/>
        </w:rPr>
        <w:t>.</w:t>
      </w:r>
      <w:r w:rsidR="00207F5E" w:rsidRPr="00626B0A">
        <w:rPr>
          <w:rFonts w:cs="Tahoma"/>
          <w:szCs w:val="18"/>
        </w:rPr>
        <w:t xml:space="preserve"> </w:t>
      </w:r>
    </w:p>
    <w:p w:rsidR="007D0960" w:rsidRPr="00626B0A" w:rsidRDefault="007D0960" w:rsidP="00BF5300">
      <w:pPr>
        <w:spacing w:line="264" w:lineRule="auto"/>
        <w:jc w:val="both"/>
        <w:rPr>
          <w:rFonts w:cs="Tahoma"/>
          <w:szCs w:val="18"/>
        </w:rPr>
      </w:pPr>
    </w:p>
    <w:p w:rsidR="007D0960" w:rsidRPr="00626B0A" w:rsidRDefault="007D0960" w:rsidP="00BF5300">
      <w:pPr>
        <w:spacing w:line="264" w:lineRule="auto"/>
        <w:jc w:val="both"/>
        <w:rPr>
          <w:rFonts w:cs="Tahoma"/>
          <w:szCs w:val="18"/>
        </w:rPr>
      </w:pPr>
      <w:r w:rsidRPr="00626B0A">
        <w:rPr>
          <w:rFonts w:cs="Tahoma"/>
          <w:szCs w:val="18"/>
        </w:rPr>
        <w:t xml:space="preserve">Ponudnik mora v ponudbeni ceni zajeti </w:t>
      </w:r>
      <w:r w:rsidRPr="00626B0A">
        <w:rPr>
          <w:rFonts w:cs="Tahoma"/>
          <w:b/>
          <w:szCs w:val="18"/>
          <w:u w:val="single"/>
        </w:rPr>
        <w:t>vse stroške</w:t>
      </w:r>
      <w:r w:rsidRPr="00626B0A">
        <w:rPr>
          <w:rFonts w:cs="Tahoma"/>
          <w:szCs w:val="18"/>
        </w:rPr>
        <w:t>, ki so vezani na izpolnitev zahtev MNENJA Slovenskih železnic, SŽ- Infrastruktura, d.o.o., Kolodvorska ulica 11, 1000 Ljubljana pod štev. 31002-502/2017-19 z dne 23.08. 2018. Ponudnik</w:t>
      </w:r>
      <w:r w:rsidR="006843CB" w:rsidRPr="00626B0A">
        <w:rPr>
          <w:rFonts w:cs="Tahoma"/>
          <w:szCs w:val="18"/>
        </w:rPr>
        <w:t xml:space="preserve"> s podpisom pogodbe </w:t>
      </w:r>
      <w:r w:rsidRPr="00626B0A">
        <w:rPr>
          <w:rFonts w:cs="Tahoma"/>
          <w:b/>
          <w:szCs w:val="18"/>
          <w:u w:val="single"/>
        </w:rPr>
        <w:t>prevzame</w:t>
      </w:r>
      <w:r w:rsidRPr="00626B0A">
        <w:rPr>
          <w:rFonts w:cs="Tahoma"/>
          <w:szCs w:val="18"/>
        </w:rPr>
        <w:t xml:space="preserve"> vse obveznosti naročnika iz navedenega mnenja</w:t>
      </w:r>
      <w:r w:rsidR="002C7818" w:rsidRPr="00626B0A">
        <w:rPr>
          <w:rFonts w:cs="Tahoma"/>
          <w:szCs w:val="18"/>
        </w:rPr>
        <w:t>, predvsem pa</w:t>
      </w:r>
      <w:r w:rsidRPr="00626B0A">
        <w:rPr>
          <w:rFonts w:cs="Tahoma"/>
          <w:szCs w:val="18"/>
        </w:rPr>
        <w:t xml:space="preserve">:    </w:t>
      </w:r>
    </w:p>
    <w:p w:rsidR="007D0960" w:rsidRPr="00626B0A" w:rsidRDefault="007D0960" w:rsidP="00BF5300">
      <w:pPr>
        <w:spacing w:line="264" w:lineRule="auto"/>
        <w:jc w:val="both"/>
        <w:rPr>
          <w:rFonts w:cs="Tahoma"/>
          <w:szCs w:val="18"/>
        </w:rPr>
      </w:pPr>
    </w:p>
    <w:p w:rsidR="007D0960" w:rsidRPr="00626B0A" w:rsidRDefault="007D0960" w:rsidP="00BF5300">
      <w:pPr>
        <w:spacing w:line="264" w:lineRule="auto"/>
        <w:jc w:val="both"/>
        <w:rPr>
          <w:rFonts w:cs="Tahoma"/>
          <w:szCs w:val="18"/>
        </w:rPr>
      </w:pPr>
      <w:r w:rsidRPr="00626B0A">
        <w:rPr>
          <w:rFonts w:cs="Tahoma"/>
          <w:szCs w:val="18"/>
        </w:rPr>
        <w:t>tč. 2. Dela pri sanaciji objekta – nadvoza preko železniške proge št. 64. Pivka  - Ilirska Bistrica-</w:t>
      </w:r>
      <w:r w:rsidR="0090169F" w:rsidRPr="00626B0A">
        <w:rPr>
          <w:rFonts w:cs="Tahoma"/>
          <w:szCs w:val="18"/>
        </w:rPr>
        <w:t xml:space="preserve"> </w:t>
      </w:r>
      <w:r w:rsidRPr="00626B0A">
        <w:rPr>
          <w:rFonts w:cs="Tahoma"/>
          <w:szCs w:val="18"/>
        </w:rPr>
        <w:t>d.d., se lahko izvajajo v času popolne zapore proge z izklopom napetosti v vseh vodih vozne mreže oziroma v skladu s pogoji SŽ-Infrastrukture, d.o.o., Službe za EE in SVTK Postojna</w:t>
      </w:r>
      <w:r w:rsidR="009D0258" w:rsidRPr="00626B0A">
        <w:rPr>
          <w:rFonts w:cs="Tahoma"/>
          <w:szCs w:val="18"/>
        </w:rPr>
        <w:t xml:space="preserve">, Pisarne Postojna. Pripravljalna dela se lahko izvajajo </w:t>
      </w:r>
      <w:r w:rsidR="0090169F" w:rsidRPr="00626B0A">
        <w:rPr>
          <w:rFonts w:cs="Tahoma"/>
          <w:szCs w:val="18"/>
        </w:rPr>
        <w:t>tudi pred zaporo proge, v kolikor pri tem ne bo ogrožena varnost železniškega prometa in varnost izvajalca del, v zvezi z udarom električnega toka in železniškega prometa;</w:t>
      </w:r>
      <w:r w:rsidRPr="00626B0A">
        <w:rPr>
          <w:rFonts w:cs="Tahoma"/>
          <w:szCs w:val="18"/>
        </w:rPr>
        <w:t xml:space="preserve"> </w:t>
      </w:r>
    </w:p>
    <w:p w:rsidR="00FB7AF3" w:rsidRPr="00626B0A" w:rsidRDefault="00FB7AF3" w:rsidP="00BF5300">
      <w:pPr>
        <w:spacing w:line="264" w:lineRule="auto"/>
        <w:jc w:val="both"/>
        <w:rPr>
          <w:rFonts w:cs="Tahoma"/>
          <w:szCs w:val="18"/>
        </w:rPr>
      </w:pPr>
    </w:p>
    <w:p w:rsidR="00FB7AF3" w:rsidRPr="00626B0A" w:rsidRDefault="00FB7AF3" w:rsidP="00BF5300">
      <w:pPr>
        <w:spacing w:line="264" w:lineRule="auto"/>
        <w:jc w:val="both"/>
        <w:rPr>
          <w:rFonts w:cs="Tahoma"/>
          <w:szCs w:val="18"/>
        </w:rPr>
      </w:pPr>
      <w:r w:rsidRPr="00626B0A">
        <w:rPr>
          <w:rFonts w:cs="Tahoma"/>
          <w:szCs w:val="18"/>
        </w:rPr>
        <w:t>tč.</w:t>
      </w:r>
      <w:r w:rsidR="00A15B44" w:rsidRPr="00626B0A">
        <w:rPr>
          <w:rFonts w:cs="Tahoma"/>
          <w:szCs w:val="18"/>
        </w:rPr>
        <w:t xml:space="preserve"> </w:t>
      </w:r>
      <w:r w:rsidRPr="00626B0A">
        <w:rPr>
          <w:rFonts w:cs="Tahoma"/>
          <w:szCs w:val="18"/>
        </w:rPr>
        <w:t xml:space="preserve">3. Vzporedno desno z glavno železniško progo št. 64, Pivka – Ilirska Bistrica- d.m., poteka kabelska trasa dvodelnih betonskih korit (DBK), v katero so položeni signalnovarnostni in telekomunikacijski kabli SŽ- Infrastrukture, d.o.o., Službe za EE in SVTK Postojna, Pisarne SVTK Postojna, Kolodvorska 25a, 6230 Postojna, ki služijo za nemoteno delovanje železniških naprav. Zaradi gradbenih del na nadvozu </w:t>
      </w:r>
      <w:r w:rsidRPr="00626B0A">
        <w:rPr>
          <w:rFonts w:cs="Tahoma"/>
          <w:b/>
          <w:szCs w:val="18"/>
        </w:rPr>
        <w:t xml:space="preserve">je potrebno obstoječa DBK pred začetkom del zaščititi s primerno zaščito (leseni plohi, bruna…) </w:t>
      </w:r>
      <w:r w:rsidRPr="00626B0A">
        <w:rPr>
          <w:rFonts w:cs="Tahoma"/>
          <w:szCs w:val="18"/>
        </w:rPr>
        <w:t xml:space="preserve">zaradi možnosti padca gradbenega materiala z nadvoza, v dolžini 15,00 m na vsako stran gledano od osi nadvoza; </w:t>
      </w:r>
    </w:p>
    <w:p w:rsidR="00A15B44" w:rsidRPr="00626B0A" w:rsidRDefault="00A15B44" w:rsidP="00BF5300">
      <w:pPr>
        <w:spacing w:line="264" w:lineRule="auto"/>
        <w:jc w:val="both"/>
        <w:rPr>
          <w:rFonts w:cs="Tahoma"/>
          <w:szCs w:val="18"/>
        </w:rPr>
      </w:pPr>
    </w:p>
    <w:p w:rsidR="00A15B44" w:rsidRPr="00626B0A" w:rsidRDefault="00A15B44" w:rsidP="00BF5300">
      <w:pPr>
        <w:spacing w:line="264" w:lineRule="auto"/>
        <w:jc w:val="both"/>
        <w:rPr>
          <w:rFonts w:cs="Tahoma"/>
          <w:szCs w:val="18"/>
        </w:rPr>
      </w:pPr>
      <w:r w:rsidRPr="00626B0A">
        <w:rPr>
          <w:rFonts w:cs="Tahoma"/>
          <w:szCs w:val="18"/>
        </w:rPr>
        <w:t xml:space="preserve">tč. 4. V ponudbeni ceni </w:t>
      </w:r>
      <w:r w:rsidRPr="00626B0A">
        <w:rPr>
          <w:rFonts w:cs="Tahoma"/>
          <w:b/>
          <w:szCs w:val="18"/>
        </w:rPr>
        <w:t>je potrebno upoštevati strošek sodelovanja pooblaščene osebe</w:t>
      </w:r>
      <w:r w:rsidRPr="00626B0A">
        <w:rPr>
          <w:rFonts w:cs="Tahoma"/>
          <w:szCs w:val="18"/>
        </w:rPr>
        <w:t xml:space="preserve"> SŽ- infrastrukture, d.o.o., Službe za EE in SVTK Postojna, Pisarne SVTK Postojna, Kolodvorska 25a, 6230 Postojna. Vsa dela je potrebno izvajati tako, da ne bo v nobenem primeru moteno delovanje SV in TK naprav. Vsa dela v bližini SVTK kablov in naprav se izvaja strogo pod nadzorom pooblaščene osebe Pisarne SVTK Postojna</w:t>
      </w:r>
      <w:r w:rsidR="00B6137A" w:rsidRPr="00626B0A">
        <w:rPr>
          <w:rFonts w:cs="Tahoma"/>
          <w:szCs w:val="18"/>
        </w:rPr>
        <w:t xml:space="preserve"> katero je potrebno obvestiti vsaj tri dni pred pričetkom del. Kontaktna oseba Pisarne SVTK Postojna je Dejan </w:t>
      </w:r>
      <w:r w:rsidR="00457EEB" w:rsidRPr="00626B0A">
        <w:rPr>
          <w:rFonts w:cs="Tahoma"/>
          <w:szCs w:val="18"/>
        </w:rPr>
        <w:t>Č</w:t>
      </w:r>
      <w:r w:rsidR="00B6137A" w:rsidRPr="00626B0A">
        <w:rPr>
          <w:rFonts w:cs="Tahoma"/>
          <w:szCs w:val="18"/>
        </w:rPr>
        <w:t>esnik, dosegljiv na GSM: 031 788 562 ali e-mail: dejan.cesnik@</w:t>
      </w:r>
      <w:r w:rsidR="00457EEB" w:rsidRPr="00626B0A">
        <w:rPr>
          <w:rFonts w:cs="Tahoma"/>
          <w:szCs w:val="18"/>
        </w:rPr>
        <w:t>slo-zeleznice.si;</w:t>
      </w:r>
    </w:p>
    <w:p w:rsidR="007D0960" w:rsidRPr="00626B0A" w:rsidRDefault="007D0960" w:rsidP="007D0960">
      <w:pPr>
        <w:pStyle w:val="Telobesedila-zamik2"/>
        <w:spacing w:after="0" w:line="264" w:lineRule="auto"/>
        <w:ind w:left="0"/>
        <w:jc w:val="both"/>
        <w:rPr>
          <w:rFonts w:ascii="Tahoma" w:hAnsi="Tahoma" w:cs="Tahoma"/>
          <w:sz w:val="18"/>
          <w:szCs w:val="18"/>
        </w:rPr>
      </w:pPr>
    </w:p>
    <w:p w:rsidR="000E6EAF" w:rsidRPr="00626B0A" w:rsidRDefault="000E6EAF"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w:t>
      </w:r>
      <w:r w:rsidR="00491E9C" w:rsidRPr="00626B0A">
        <w:rPr>
          <w:rFonts w:ascii="Tahoma" w:hAnsi="Tahoma" w:cs="Tahoma"/>
          <w:sz w:val="18"/>
          <w:szCs w:val="18"/>
        </w:rPr>
        <w:t>5</w:t>
      </w:r>
      <w:r w:rsidRPr="00626B0A">
        <w:rPr>
          <w:rFonts w:ascii="Tahoma" w:hAnsi="Tahoma" w:cs="Tahoma"/>
          <w:sz w:val="18"/>
          <w:szCs w:val="18"/>
        </w:rPr>
        <w:t xml:space="preserve">. </w:t>
      </w:r>
      <w:r w:rsidRPr="00626B0A">
        <w:rPr>
          <w:rFonts w:ascii="Tahoma" w:hAnsi="Tahoma" w:cs="Tahoma"/>
          <w:b/>
          <w:sz w:val="18"/>
          <w:szCs w:val="18"/>
        </w:rPr>
        <w:t>Stroški sodelovanja in nadzora bremenijo izvajalca de</w:t>
      </w:r>
      <w:r w:rsidRPr="00626B0A">
        <w:rPr>
          <w:rFonts w:ascii="Tahoma" w:hAnsi="Tahoma" w:cs="Tahoma"/>
          <w:sz w:val="18"/>
          <w:szCs w:val="18"/>
        </w:rPr>
        <w:t>l</w:t>
      </w:r>
      <w:r w:rsidR="00967588" w:rsidRPr="00626B0A">
        <w:rPr>
          <w:rFonts w:ascii="Tahoma" w:hAnsi="Tahoma" w:cs="Tahoma"/>
          <w:sz w:val="18"/>
          <w:szCs w:val="18"/>
        </w:rPr>
        <w:t xml:space="preserve">, zato </w:t>
      </w:r>
      <w:r w:rsidR="00491E9C" w:rsidRPr="00626B0A">
        <w:rPr>
          <w:rFonts w:ascii="Tahoma" w:hAnsi="Tahoma" w:cs="Tahoma"/>
          <w:b/>
          <w:sz w:val="18"/>
          <w:szCs w:val="18"/>
        </w:rPr>
        <w:t>mora izvajalec del</w:t>
      </w:r>
      <w:r w:rsidR="00491E9C" w:rsidRPr="00626B0A">
        <w:rPr>
          <w:rFonts w:ascii="Tahoma" w:hAnsi="Tahoma" w:cs="Tahoma"/>
          <w:sz w:val="18"/>
          <w:szCs w:val="18"/>
        </w:rPr>
        <w:t xml:space="preserve"> </w:t>
      </w:r>
      <w:r w:rsidR="00967588" w:rsidRPr="00626B0A">
        <w:rPr>
          <w:rFonts w:ascii="Tahoma" w:hAnsi="Tahoma" w:cs="Tahoma"/>
          <w:sz w:val="18"/>
          <w:szCs w:val="18"/>
        </w:rPr>
        <w:t xml:space="preserve">na sedež </w:t>
      </w:r>
      <w:r w:rsidRPr="00626B0A">
        <w:rPr>
          <w:rFonts w:ascii="Tahoma" w:hAnsi="Tahoma" w:cs="Tahoma"/>
          <w:sz w:val="18"/>
          <w:szCs w:val="18"/>
        </w:rPr>
        <w:t xml:space="preserve"> </w:t>
      </w:r>
      <w:r w:rsidR="00967588" w:rsidRPr="00626B0A">
        <w:rPr>
          <w:rFonts w:ascii="Tahoma" w:hAnsi="Tahoma" w:cs="Tahoma"/>
          <w:sz w:val="18"/>
          <w:szCs w:val="18"/>
        </w:rPr>
        <w:t>SŽ- infrastrukture, d.o.o., Službe za EE in SVTK Postojna, Pisarne SVTK Postojna, Kolodvorska 25a, 6230 Postojna</w:t>
      </w:r>
      <w:r w:rsidR="00491E9C" w:rsidRPr="00626B0A">
        <w:rPr>
          <w:rFonts w:ascii="Tahoma" w:hAnsi="Tahoma" w:cs="Tahoma"/>
          <w:sz w:val="18"/>
          <w:szCs w:val="18"/>
        </w:rPr>
        <w:t>, dostaviti naročilnico za zgoraj omenjena dela;</w:t>
      </w:r>
    </w:p>
    <w:p w:rsidR="002C7818" w:rsidRPr="00626B0A" w:rsidRDefault="002C7818" w:rsidP="007D0960">
      <w:pPr>
        <w:pStyle w:val="Telobesedila-zamik2"/>
        <w:spacing w:after="0" w:line="264" w:lineRule="auto"/>
        <w:ind w:left="0"/>
        <w:jc w:val="both"/>
        <w:rPr>
          <w:rFonts w:ascii="Tahoma" w:hAnsi="Tahoma" w:cs="Tahoma"/>
          <w:sz w:val="18"/>
          <w:szCs w:val="18"/>
        </w:rPr>
      </w:pPr>
    </w:p>
    <w:p w:rsidR="002C7818" w:rsidRPr="00626B0A" w:rsidRDefault="002C7818"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7. V kolikor se bodo dela izvajala tudi brez zapore proge (npr. pripravljalna dela ali dela samo z izklopom napetosti in dizel vleko) se dela lahko izvajajo samo pod tehničnim nadzorom in varnostnim čuvajem </w:t>
      </w:r>
      <w:r w:rsidR="005510A7" w:rsidRPr="00626B0A">
        <w:rPr>
          <w:rFonts w:ascii="Tahoma" w:hAnsi="Tahoma" w:cs="Tahoma"/>
          <w:sz w:val="18"/>
          <w:szCs w:val="18"/>
        </w:rPr>
        <w:t xml:space="preserve">SŽ- infrastrukture, d.o.o., Službe za gradbeno dejavnost, Pisarna Postojna. </w:t>
      </w:r>
      <w:r w:rsidR="005510A7" w:rsidRPr="00626B0A">
        <w:rPr>
          <w:rFonts w:ascii="Tahoma" w:hAnsi="Tahoma" w:cs="Tahoma"/>
          <w:b/>
          <w:sz w:val="18"/>
          <w:szCs w:val="18"/>
        </w:rPr>
        <w:t>Izvajalec del</w:t>
      </w:r>
      <w:r w:rsidR="005510A7" w:rsidRPr="00626B0A">
        <w:rPr>
          <w:rFonts w:ascii="Tahoma" w:hAnsi="Tahoma" w:cs="Tahoma"/>
          <w:sz w:val="18"/>
          <w:szCs w:val="18"/>
        </w:rPr>
        <w:t xml:space="preserve"> z ustrezno naročilnico pravočasno, to je vsaj 5 dni prej </w:t>
      </w:r>
      <w:r w:rsidR="005510A7" w:rsidRPr="00626B0A">
        <w:rPr>
          <w:rFonts w:ascii="Tahoma" w:hAnsi="Tahoma" w:cs="Tahoma"/>
          <w:b/>
          <w:sz w:val="18"/>
          <w:szCs w:val="18"/>
        </w:rPr>
        <w:t>naroči tehnični nadzor in varnostnega čuvaja</w:t>
      </w:r>
      <w:r w:rsidR="005510A7" w:rsidRPr="00626B0A">
        <w:rPr>
          <w:rFonts w:ascii="Tahoma" w:hAnsi="Tahoma" w:cs="Tahoma"/>
          <w:sz w:val="18"/>
          <w:szCs w:val="18"/>
        </w:rPr>
        <w:t xml:space="preserve"> pri SŽ- infrastrukture, d.o.o., Službi za gradbeno dejavnost, Pisarna Postojna, Kolodvorska 25a, 6230 Postojna.</w:t>
      </w:r>
      <w:r w:rsidRPr="00626B0A">
        <w:rPr>
          <w:rFonts w:ascii="Tahoma" w:hAnsi="Tahoma" w:cs="Tahoma"/>
          <w:sz w:val="18"/>
          <w:szCs w:val="18"/>
        </w:rPr>
        <w:t xml:space="preserve"> </w:t>
      </w:r>
    </w:p>
    <w:p w:rsidR="00AE1DEB" w:rsidRPr="00626B0A" w:rsidRDefault="00AE1DEB" w:rsidP="007D0960">
      <w:pPr>
        <w:pStyle w:val="Telobesedila-zamik2"/>
        <w:spacing w:after="0" w:line="264" w:lineRule="auto"/>
        <w:ind w:left="0"/>
        <w:jc w:val="both"/>
        <w:rPr>
          <w:rFonts w:ascii="Tahoma" w:hAnsi="Tahoma" w:cs="Tahoma"/>
          <w:sz w:val="18"/>
          <w:szCs w:val="18"/>
        </w:rPr>
      </w:pPr>
    </w:p>
    <w:p w:rsidR="000E6EAF" w:rsidRPr="00626B0A" w:rsidRDefault="00AE1DEB"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8. </w:t>
      </w:r>
      <w:r w:rsidRPr="00626B0A">
        <w:rPr>
          <w:rFonts w:ascii="Tahoma" w:hAnsi="Tahoma" w:cs="Tahoma"/>
          <w:b/>
          <w:sz w:val="18"/>
          <w:szCs w:val="18"/>
        </w:rPr>
        <w:t>Izvajalec del</w:t>
      </w:r>
      <w:r w:rsidRPr="00626B0A">
        <w:rPr>
          <w:rFonts w:ascii="Tahoma" w:hAnsi="Tahoma" w:cs="Tahoma"/>
          <w:sz w:val="18"/>
          <w:szCs w:val="18"/>
        </w:rPr>
        <w:t xml:space="preserve"> mora dela planirati </w:t>
      </w:r>
      <w:r w:rsidRPr="00626B0A">
        <w:rPr>
          <w:rFonts w:ascii="Tahoma" w:hAnsi="Tahoma" w:cs="Tahoma"/>
          <w:b/>
          <w:sz w:val="18"/>
          <w:szCs w:val="18"/>
        </w:rPr>
        <w:t>vsaj 3 mesece prej</w:t>
      </w:r>
      <w:r w:rsidRPr="00626B0A">
        <w:rPr>
          <w:rFonts w:ascii="Tahoma" w:hAnsi="Tahoma" w:cs="Tahoma"/>
          <w:sz w:val="18"/>
          <w:szCs w:val="18"/>
        </w:rPr>
        <w:t xml:space="preserve"> skladno z določili Priročnika</w:t>
      </w:r>
      <w:r w:rsidR="003401F6" w:rsidRPr="00626B0A">
        <w:rPr>
          <w:rFonts w:ascii="Tahoma" w:hAnsi="Tahoma" w:cs="Tahoma"/>
          <w:sz w:val="18"/>
          <w:szCs w:val="18"/>
        </w:rPr>
        <w:t xml:space="preserve"> </w:t>
      </w:r>
      <w:r w:rsidRPr="00626B0A">
        <w:rPr>
          <w:rFonts w:ascii="Tahoma" w:hAnsi="Tahoma" w:cs="Tahoma"/>
          <w:sz w:val="18"/>
          <w:szCs w:val="18"/>
        </w:rPr>
        <w:t xml:space="preserve">za načrtovanje, odobrite in izvajanje zapore proge ali tira in izključitev EE, SV in TK naprav (002.62), da se dela uvrsti v plan zapor proge. V kolikor so na tem območju že planirane vzdrževalne zapore, je potrebno skleniti dogovor o koriščenju teh zapor. Trenutno veljaven plan zapor </w:t>
      </w:r>
      <w:r w:rsidRPr="00626B0A">
        <w:rPr>
          <w:rFonts w:ascii="Tahoma" w:hAnsi="Tahoma" w:cs="Tahoma"/>
          <w:b/>
          <w:sz w:val="18"/>
          <w:szCs w:val="18"/>
        </w:rPr>
        <w:t>izvajalec</w:t>
      </w:r>
      <w:r w:rsidRPr="00626B0A">
        <w:rPr>
          <w:rFonts w:ascii="Tahoma" w:hAnsi="Tahoma" w:cs="Tahoma"/>
          <w:sz w:val="18"/>
          <w:szCs w:val="18"/>
        </w:rPr>
        <w:t xml:space="preserve"> lahko pridobi pri SŽ- Infrastrukturi, Službi za gradbeno dejavnost, Pisarna Postojna, Kolodvorska 25a, 6230 Postojna;</w:t>
      </w:r>
    </w:p>
    <w:p w:rsidR="00E63BEB" w:rsidRPr="00626B0A" w:rsidRDefault="00E63BEB" w:rsidP="007D0960">
      <w:pPr>
        <w:pStyle w:val="Telobesedila-zamik2"/>
        <w:spacing w:after="0" w:line="264" w:lineRule="auto"/>
        <w:ind w:left="0"/>
        <w:jc w:val="both"/>
        <w:rPr>
          <w:rFonts w:ascii="Tahoma" w:hAnsi="Tahoma" w:cs="Tahoma"/>
          <w:sz w:val="18"/>
          <w:szCs w:val="18"/>
        </w:rPr>
      </w:pPr>
    </w:p>
    <w:p w:rsidR="00E63BEB" w:rsidRPr="00626B0A" w:rsidRDefault="00E63BEB"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9. Priročnik namreč določa, da je potrebno predhodno najaviti načrtovana dela, ki bodo imela za posledico bodisi zaporo tira ali proge oziroma izključitev napetosti </w:t>
      </w:r>
      <w:r w:rsidRPr="00626B0A">
        <w:rPr>
          <w:rFonts w:ascii="Tahoma" w:hAnsi="Tahoma" w:cs="Tahoma"/>
          <w:b/>
          <w:sz w:val="18"/>
          <w:szCs w:val="18"/>
        </w:rPr>
        <w:t>najmanj 3 mesece pred nameravano izvedbo del</w:t>
      </w:r>
      <w:r w:rsidRPr="00626B0A">
        <w:rPr>
          <w:rFonts w:ascii="Tahoma" w:hAnsi="Tahoma" w:cs="Tahoma"/>
          <w:sz w:val="18"/>
          <w:szCs w:val="18"/>
        </w:rPr>
        <w:t>;</w:t>
      </w:r>
    </w:p>
    <w:p w:rsidR="001A0BAA" w:rsidRPr="00626B0A" w:rsidRDefault="001A0BAA" w:rsidP="007D0960">
      <w:pPr>
        <w:pStyle w:val="Telobesedila-zamik2"/>
        <w:spacing w:after="0" w:line="264" w:lineRule="auto"/>
        <w:ind w:left="0"/>
        <w:jc w:val="both"/>
        <w:rPr>
          <w:rFonts w:ascii="Tahoma" w:hAnsi="Tahoma" w:cs="Tahoma"/>
          <w:sz w:val="18"/>
          <w:szCs w:val="18"/>
        </w:rPr>
      </w:pPr>
    </w:p>
    <w:p w:rsidR="001A0BAA" w:rsidRPr="00626B0A" w:rsidRDefault="001A0BAA"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tč. 10. Izvajalec se je dolžan prilagoditi planu zapor in prometnim razmeram;</w:t>
      </w:r>
    </w:p>
    <w:p w:rsidR="001A0BAA" w:rsidRPr="00626B0A" w:rsidRDefault="001A0BAA" w:rsidP="007D0960">
      <w:pPr>
        <w:pStyle w:val="Telobesedila-zamik2"/>
        <w:spacing w:after="0" w:line="264" w:lineRule="auto"/>
        <w:ind w:left="0"/>
        <w:jc w:val="both"/>
        <w:rPr>
          <w:rFonts w:ascii="Tahoma" w:hAnsi="Tahoma" w:cs="Tahoma"/>
          <w:sz w:val="18"/>
          <w:szCs w:val="18"/>
        </w:rPr>
      </w:pPr>
    </w:p>
    <w:p w:rsidR="00BB5B85" w:rsidRPr="00626B0A" w:rsidRDefault="001A0BAA"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11. Stroške varnostnega čuvaja, tehničnega nadzora ter priprave, postavitve in zavarovanja zapore proge nosi </w:t>
      </w:r>
      <w:r w:rsidRPr="00626B0A">
        <w:rPr>
          <w:rFonts w:ascii="Tahoma" w:hAnsi="Tahoma" w:cs="Tahoma"/>
          <w:b/>
          <w:sz w:val="18"/>
          <w:szCs w:val="18"/>
        </w:rPr>
        <w:t>izvajalec</w:t>
      </w:r>
      <w:r w:rsidRPr="00626B0A">
        <w:rPr>
          <w:rFonts w:ascii="Tahoma" w:hAnsi="Tahoma" w:cs="Tahoma"/>
          <w:sz w:val="18"/>
          <w:szCs w:val="18"/>
        </w:rPr>
        <w:t>. Okvirno višino stroškov izvajalec lahko pridobi pri SŽ- Infrastrukturi d.o.o., Službi za gradbeno dejavnost, Pisarna Postojna, Kolodvorska 25a, 6230 Postojna;</w:t>
      </w:r>
    </w:p>
    <w:p w:rsidR="00BB5B85" w:rsidRPr="00626B0A" w:rsidRDefault="00BB5B85" w:rsidP="007D0960">
      <w:pPr>
        <w:pStyle w:val="Telobesedila-zamik2"/>
        <w:spacing w:after="0" w:line="264" w:lineRule="auto"/>
        <w:ind w:left="0"/>
        <w:jc w:val="both"/>
        <w:rPr>
          <w:rFonts w:ascii="Tahoma" w:hAnsi="Tahoma" w:cs="Tahoma"/>
          <w:sz w:val="18"/>
          <w:szCs w:val="18"/>
        </w:rPr>
      </w:pPr>
    </w:p>
    <w:p w:rsidR="001A0BAA" w:rsidRPr="00626B0A" w:rsidRDefault="00BB5B85"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12. O pričetku del </w:t>
      </w:r>
      <w:r w:rsidRPr="00626B0A">
        <w:rPr>
          <w:rFonts w:ascii="Tahoma" w:hAnsi="Tahoma" w:cs="Tahoma"/>
          <w:b/>
          <w:sz w:val="18"/>
          <w:szCs w:val="18"/>
        </w:rPr>
        <w:t>mora izvajalec</w:t>
      </w:r>
      <w:r w:rsidRPr="00626B0A">
        <w:rPr>
          <w:rFonts w:ascii="Tahoma" w:hAnsi="Tahoma" w:cs="Tahoma"/>
          <w:sz w:val="18"/>
          <w:szCs w:val="18"/>
        </w:rPr>
        <w:t xml:space="preserve"> obvestiti odgovorno osebo Lokacije vzdrževanja Pivka (g. Zvonko Nedič, mobitel 051 378 090); </w:t>
      </w:r>
      <w:r w:rsidR="001A0BAA" w:rsidRPr="00626B0A">
        <w:rPr>
          <w:rFonts w:ascii="Tahoma" w:hAnsi="Tahoma" w:cs="Tahoma"/>
          <w:sz w:val="18"/>
          <w:szCs w:val="18"/>
        </w:rPr>
        <w:t xml:space="preserve"> </w:t>
      </w:r>
    </w:p>
    <w:p w:rsidR="00E63BEB" w:rsidRPr="00626B0A" w:rsidRDefault="00E63BEB" w:rsidP="007D0960">
      <w:pPr>
        <w:pStyle w:val="Telobesedila-zamik2"/>
        <w:spacing w:after="0" w:line="264" w:lineRule="auto"/>
        <w:ind w:left="0"/>
        <w:jc w:val="both"/>
        <w:rPr>
          <w:rFonts w:ascii="Tahoma" w:hAnsi="Tahoma" w:cs="Tahoma"/>
          <w:sz w:val="18"/>
          <w:szCs w:val="18"/>
        </w:rPr>
      </w:pPr>
    </w:p>
    <w:p w:rsidR="00B518F9" w:rsidRPr="00626B0A" w:rsidRDefault="000E13C2" w:rsidP="007D0960">
      <w:pPr>
        <w:pStyle w:val="Telobesedila-zamik2"/>
        <w:spacing w:after="0" w:line="264" w:lineRule="auto"/>
        <w:ind w:left="0"/>
        <w:jc w:val="both"/>
        <w:rPr>
          <w:rFonts w:ascii="Tahoma" w:hAnsi="Tahoma" w:cs="Tahoma"/>
          <w:b/>
          <w:sz w:val="18"/>
          <w:szCs w:val="18"/>
        </w:rPr>
      </w:pPr>
      <w:r w:rsidRPr="00626B0A">
        <w:rPr>
          <w:rFonts w:ascii="Tahoma" w:hAnsi="Tahoma" w:cs="Tahoma"/>
          <w:sz w:val="18"/>
          <w:szCs w:val="18"/>
        </w:rPr>
        <w:t xml:space="preserve">tč. 14. Pred pričetkom del </w:t>
      </w:r>
      <w:r w:rsidRPr="00626B0A">
        <w:rPr>
          <w:rFonts w:ascii="Tahoma" w:hAnsi="Tahoma" w:cs="Tahoma"/>
          <w:b/>
          <w:sz w:val="18"/>
          <w:szCs w:val="18"/>
        </w:rPr>
        <w:t>je potrebno zaščititi gramozno gredo z geotekstilom;</w:t>
      </w:r>
    </w:p>
    <w:p w:rsidR="00B518F9" w:rsidRPr="00626B0A" w:rsidRDefault="00B518F9" w:rsidP="007D0960">
      <w:pPr>
        <w:pStyle w:val="Telobesedila-zamik2"/>
        <w:spacing w:after="0" w:line="264" w:lineRule="auto"/>
        <w:ind w:left="0"/>
        <w:jc w:val="both"/>
        <w:rPr>
          <w:rFonts w:ascii="Tahoma" w:hAnsi="Tahoma" w:cs="Tahoma"/>
          <w:b/>
          <w:sz w:val="18"/>
          <w:szCs w:val="18"/>
        </w:rPr>
      </w:pPr>
    </w:p>
    <w:p w:rsidR="00B518F9" w:rsidRPr="00626B0A" w:rsidRDefault="00B518F9"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15. Pri izvajanju del </w:t>
      </w:r>
      <w:r w:rsidRPr="00626B0A">
        <w:rPr>
          <w:rFonts w:ascii="Tahoma" w:hAnsi="Tahoma" w:cs="Tahoma"/>
          <w:b/>
          <w:sz w:val="18"/>
          <w:szCs w:val="18"/>
        </w:rPr>
        <w:t xml:space="preserve">izvajalec del </w:t>
      </w:r>
      <w:r w:rsidRPr="00626B0A">
        <w:rPr>
          <w:rFonts w:ascii="Tahoma" w:hAnsi="Tahoma" w:cs="Tahoma"/>
          <w:sz w:val="18"/>
          <w:szCs w:val="18"/>
        </w:rPr>
        <w:t xml:space="preserve">ne sme poškodovati železniškega zemljišča, objektov in naprav na njem, kakor tudi ne sme nanj, brez soglasja železnice odlagati nobenega materiala. V kolikor do poškodb pride, mora le te takoj in na svoje stroške odpraviti, skladno z zahtevami SŽ – Infrastruktura d.o.o.; </w:t>
      </w:r>
    </w:p>
    <w:p w:rsidR="00B518F9" w:rsidRPr="00626B0A" w:rsidRDefault="00B518F9" w:rsidP="007D0960">
      <w:pPr>
        <w:pStyle w:val="Telobesedila-zamik2"/>
        <w:spacing w:after="0" w:line="264" w:lineRule="auto"/>
        <w:ind w:left="0"/>
        <w:jc w:val="both"/>
        <w:rPr>
          <w:rFonts w:ascii="Tahoma" w:hAnsi="Tahoma" w:cs="Tahoma"/>
          <w:sz w:val="18"/>
          <w:szCs w:val="18"/>
        </w:rPr>
      </w:pPr>
    </w:p>
    <w:p w:rsidR="00B518F9" w:rsidRPr="00626B0A" w:rsidRDefault="00B518F9"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16. Po končanih delih </w:t>
      </w:r>
      <w:r w:rsidRPr="00626B0A">
        <w:rPr>
          <w:rFonts w:ascii="Tahoma" w:hAnsi="Tahoma" w:cs="Tahoma"/>
          <w:b/>
          <w:sz w:val="18"/>
          <w:szCs w:val="18"/>
        </w:rPr>
        <w:t>m</w:t>
      </w:r>
      <w:r w:rsidR="0000483E" w:rsidRPr="00626B0A">
        <w:rPr>
          <w:rFonts w:ascii="Tahoma" w:hAnsi="Tahoma" w:cs="Tahoma"/>
          <w:b/>
          <w:sz w:val="18"/>
          <w:szCs w:val="18"/>
        </w:rPr>
        <w:t>o</w:t>
      </w:r>
      <w:r w:rsidRPr="00626B0A">
        <w:rPr>
          <w:rFonts w:ascii="Tahoma" w:hAnsi="Tahoma" w:cs="Tahoma"/>
          <w:b/>
          <w:sz w:val="18"/>
          <w:szCs w:val="18"/>
        </w:rPr>
        <w:t>ra biti teren vzpostavljen v prvotno stanje oziroma primerno urejen</w:t>
      </w:r>
      <w:r w:rsidRPr="00626B0A">
        <w:rPr>
          <w:rFonts w:ascii="Tahoma" w:hAnsi="Tahoma" w:cs="Tahoma"/>
          <w:sz w:val="18"/>
          <w:szCs w:val="18"/>
        </w:rPr>
        <w:t xml:space="preserve"> in vzdrževan; </w:t>
      </w:r>
    </w:p>
    <w:p w:rsidR="00187EA3" w:rsidRPr="00626B0A" w:rsidRDefault="00187EA3" w:rsidP="007D0960">
      <w:pPr>
        <w:pStyle w:val="Telobesedila-zamik2"/>
        <w:spacing w:after="0" w:line="264" w:lineRule="auto"/>
        <w:ind w:left="0"/>
        <w:jc w:val="both"/>
        <w:rPr>
          <w:rFonts w:ascii="Tahoma" w:hAnsi="Tahoma" w:cs="Tahoma"/>
          <w:sz w:val="18"/>
          <w:szCs w:val="18"/>
        </w:rPr>
      </w:pPr>
    </w:p>
    <w:p w:rsidR="00187EA3" w:rsidRPr="00626B0A" w:rsidRDefault="00187EA3"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17. Za kakršnokoli začasno uporabo železniškega zemljišča v času izvajanja del </w:t>
      </w:r>
      <w:r w:rsidRPr="00626B0A">
        <w:rPr>
          <w:rFonts w:ascii="Tahoma" w:hAnsi="Tahoma" w:cs="Tahoma"/>
          <w:b/>
          <w:sz w:val="18"/>
          <w:szCs w:val="18"/>
        </w:rPr>
        <w:t>mora izvajalec del</w:t>
      </w:r>
      <w:r w:rsidRPr="00626B0A">
        <w:rPr>
          <w:rFonts w:ascii="Tahoma" w:hAnsi="Tahoma" w:cs="Tahoma"/>
          <w:sz w:val="18"/>
          <w:szCs w:val="18"/>
        </w:rPr>
        <w:t xml:space="preserve"> pridobiti posebno soglasje Slovenskih železnic d.o.o.;</w:t>
      </w:r>
    </w:p>
    <w:p w:rsidR="00725F2E" w:rsidRPr="00626B0A" w:rsidRDefault="00725F2E" w:rsidP="007D0960">
      <w:pPr>
        <w:pStyle w:val="Telobesedila-zamik2"/>
        <w:spacing w:after="0" w:line="264" w:lineRule="auto"/>
        <w:ind w:left="0"/>
        <w:jc w:val="both"/>
        <w:rPr>
          <w:rFonts w:ascii="Tahoma" w:hAnsi="Tahoma" w:cs="Tahoma"/>
          <w:sz w:val="18"/>
          <w:szCs w:val="18"/>
        </w:rPr>
      </w:pPr>
    </w:p>
    <w:p w:rsidR="00725F2E" w:rsidRPr="00626B0A" w:rsidRDefault="00725F2E"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tč.18. pri izvajanju del na območju železniške proge je prepovedano vsakršno gibanje v območju proge oziroma prečkanje proge brez nadzora SŽ- infrastruktura d.o.o.;</w:t>
      </w:r>
    </w:p>
    <w:p w:rsidR="00725F2E" w:rsidRPr="00626B0A" w:rsidRDefault="00725F2E" w:rsidP="007D0960">
      <w:pPr>
        <w:pStyle w:val="Telobesedila-zamik2"/>
        <w:spacing w:after="0" w:line="264" w:lineRule="auto"/>
        <w:ind w:left="0"/>
        <w:jc w:val="both"/>
        <w:rPr>
          <w:rFonts w:ascii="Tahoma" w:hAnsi="Tahoma" w:cs="Tahoma"/>
          <w:sz w:val="18"/>
          <w:szCs w:val="18"/>
        </w:rPr>
      </w:pPr>
    </w:p>
    <w:p w:rsidR="00814421" w:rsidRPr="00626B0A" w:rsidRDefault="00725F2E"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19. Na podlagi 85. člena Zakona o varnosti v železniškem prometu (ZVZelP-1, Ur. list RS, št. 30/18), </w:t>
      </w:r>
      <w:r w:rsidRPr="00626B0A">
        <w:rPr>
          <w:rFonts w:ascii="Tahoma" w:hAnsi="Tahoma" w:cs="Tahoma"/>
          <w:b/>
          <w:sz w:val="18"/>
          <w:szCs w:val="18"/>
        </w:rPr>
        <w:t>mora</w:t>
      </w:r>
      <w:r w:rsidRPr="00626B0A">
        <w:rPr>
          <w:rFonts w:ascii="Tahoma" w:hAnsi="Tahoma" w:cs="Tahoma"/>
          <w:sz w:val="18"/>
          <w:szCs w:val="18"/>
        </w:rPr>
        <w:t xml:space="preserve"> </w:t>
      </w:r>
      <w:r w:rsidR="0076412E" w:rsidRPr="00626B0A">
        <w:rPr>
          <w:rFonts w:ascii="Tahoma" w:hAnsi="Tahoma" w:cs="Tahoma"/>
          <w:b/>
          <w:sz w:val="18"/>
          <w:szCs w:val="18"/>
        </w:rPr>
        <w:t>izvajalec del</w:t>
      </w:r>
      <w:r w:rsidR="0076412E" w:rsidRPr="00626B0A">
        <w:rPr>
          <w:rFonts w:ascii="Tahoma" w:hAnsi="Tahoma" w:cs="Tahoma"/>
          <w:sz w:val="18"/>
          <w:szCs w:val="18"/>
        </w:rPr>
        <w:t xml:space="preserve"> pridobiti pisno dovoljenje upravljavca javne železniške infrastrukture, to so S</w:t>
      </w:r>
      <w:r w:rsidR="00814421" w:rsidRPr="00626B0A">
        <w:rPr>
          <w:rFonts w:ascii="Tahoma" w:hAnsi="Tahoma" w:cs="Tahoma"/>
          <w:sz w:val="18"/>
          <w:szCs w:val="18"/>
        </w:rPr>
        <w:t>Ž</w:t>
      </w:r>
      <w:r w:rsidR="0076412E" w:rsidRPr="00626B0A">
        <w:rPr>
          <w:rFonts w:ascii="Tahoma" w:hAnsi="Tahoma" w:cs="Tahoma"/>
          <w:sz w:val="18"/>
          <w:szCs w:val="18"/>
        </w:rPr>
        <w:t xml:space="preserve"> – Infrastruktura d.o.o., Služba za gradbeno dejavnost, Pisarna Postojna</w:t>
      </w:r>
      <w:r w:rsidR="00814421" w:rsidRPr="00626B0A">
        <w:rPr>
          <w:rFonts w:ascii="Tahoma" w:hAnsi="Tahoma" w:cs="Tahoma"/>
          <w:sz w:val="18"/>
          <w:szCs w:val="18"/>
        </w:rPr>
        <w:t>;</w:t>
      </w:r>
    </w:p>
    <w:p w:rsidR="00814421" w:rsidRPr="00626B0A" w:rsidRDefault="00814421" w:rsidP="007D0960">
      <w:pPr>
        <w:pStyle w:val="Telobesedila-zamik2"/>
        <w:spacing w:after="0" w:line="264" w:lineRule="auto"/>
        <w:ind w:left="0"/>
        <w:jc w:val="both"/>
        <w:rPr>
          <w:rFonts w:ascii="Tahoma" w:hAnsi="Tahoma" w:cs="Tahoma"/>
          <w:sz w:val="18"/>
          <w:szCs w:val="18"/>
        </w:rPr>
      </w:pPr>
    </w:p>
    <w:p w:rsidR="00725F2E" w:rsidRPr="00626B0A" w:rsidRDefault="00814421"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21. Pri izvajanju del </w:t>
      </w:r>
      <w:r w:rsidRPr="00626B0A">
        <w:rPr>
          <w:rFonts w:ascii="Tahoma" w:hAnsi="Tahoma" w:cs="Tahoma"/>
          <w:b/>
          <w:sz w:val="18"/>
          <w:szCs w:val="18"/>
        </w:rPr>
        <w:t xml:space="preserve">mora izvajalec </w:t>
      </w:r>
      <w:r w:rsidRPr="00626B0A">
        <w:rPr>
          <w:rFonts w:ascii="Tahoma" w:hAnsi="Tahoma" w:cs="Tahoma"/>
          <w:sz w:val="18"/>
          <w:szCs w:val="18"/>
        </w:rPr>
        <w:t>upoštevati Zakon o varnosti v železniškem prometu (ZVZelP-1, Ur. list RS, št. 30/18);</w:t>
      </w:r>
    </w:p>
    <w:p w:rsidR="00814421" w:rsidRPr="00626B0A" w:rsidRDefault="00814421" w:rsidP="007D0960">
      <w:pPr>
        <w:pStyle w:val="Telobesedila-zamik2"/>
        <w:spacing w:after="0" w:line="264" w:lineRule="auto"/>
        <w:ind w:left="0"/>
        <w:jc w:val="both"/>
        <w:rPr>
          <w:rFonts w:ascii="Tahoma" w:hAnsi="Tahoma" w:cs="Tahoma"/>
          <w:sz w:val="18"/>
          <w:szCs w:val="18"/>
        </w:rPr>
      </w:pPr>
    </w:p>
    <w:p w:rsidR="00814421" w:rsidRPr="00626B0A" w:rsidRDefault="00814421"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22. Pred začetkom del </w:t>
      </w:r>
      <w:r w:rsidRPr="00626B0A">
        <w:rPr>
          <w:rFonts w:ascii="Tahoma" w:hAnsi="Tahoma" w:cs="Tahoma"/>
          <w:b/>
          <w:sz w:val="18"/>
          <w:szCs w:val="18"/>
        </w:rPr>
        <w:t xml:space="preserve">mora izvajalec posredovati ustrezne elaborate s tehnologijo del </w:t>
      </w:r>
      <w:r w:rsidRPr="00626B0A">
        <w:rPr>
          <w:rFonts w:ascii="Tahoma" w:hAnsi="Tahoma" w:cs="Tahoma"/>
          <w:sz w:val="18"/>
          <w:szCs w:val="18"/>
        </w:rPr>
        <w:t>SŽ – Infrastruktura d.o.o., Službi za EE in SVTK Ljubljana, Pisarni EE Ljubljana, Tivolska cesta 41, 1000 Ljubljana v pregled in potrditev;</w:t>
      </w:r>
    </w:p>
    <w:p w:rsidR="00814421" w:rsidRPr="00626B0A" w:rsidRDefault="00814421" w:rsidP="007D0960">
      <w:pPr>
        <w:pStyle w:val="Telobesedila-zamik2"/>
        <w:spacing w:after="0" w:line="264" w:lineRule="auto"/>
        <w:ind w:left="0"/>
        <w:jc w:val="both"/>
        <w:rPr>
          <w:rFonts w:ascii="Tahoma" w:hAnsi="Tahoma" w:cs="Tahoma"/>
          <w:sz w:val="18"/>
          <w:szCs w:val="18"/>
        </w:rPr>
      </w:pPr>
    </w:p>
    <w:p w:rsidR="00814421" w:rsidRPr="00626B0A" w:rsidRDefault="00814421"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23. Pri izvedbi del </w:t>
      </w:r>
      <w:r w:rsidRPr="00626B0A">
        <w:rPr>
          <w:rFonts w:ascii="Tahoma" w:hAnsi="Tahoma" w:cs="Tahoma"/>
          <w:b/>
          <w:sz w:val="18"/>
          <w:szCs w:val="18"/>
        </w:rPr>
        <w:t>mora izvajalec</w:t>
      </w:r>
      <w:r w:rsidRPr="00626B0A">
        <w:rPr>
          <w:rFonts w:ascii="Tahoma" w:hAnsi="Tahoma" w:cs="Tahoma"/>
          <w:sz w:val="18"/>
          <w:szCs w:val="18"/>
        </w:rPr>
        <w:t xml:space="preserve"> </w:t>
      </w:r>
      <w:r w:rsidR="008D3B3F" w:rsidRPr="00626B0A">
        <w:rPr>
          <w:rFonts w:ascii="Tahoma" w:hAnsi="Tahoma" w:cs="Tahoma"/>
          <w:sz w:val="18"/>
          <w:szCs w:val="18"/>
        </w:rPr>
        <w:t>upoštevati Pravilnik o varnostnih ukrepih pred previsoko napetostjo dotika na elektrifisiranih progah (Ur. list RS, št. 47/2009 z dne 23.6.200)),</w:t>
      </w:r>
    </w:p>
    <w:p w:rsidR="008D3B3F" w:rsidRPr="00626B0A" w:rsidRDefault="008D3B3F" w:rsidP="007D0960">
      <w:pPr>
        <w:pStyle w:val="Telobesedila-zamik2"/>
        <w:spacing w:after="0" w:line="264" w:lineRule="auto"/>
        <w:ind w:left="0"/>
        <w:jc w:val="both"/>
        <w:rPr>
          <w:rFonts w:ascii="Tahoma" w:hAnsi="Tahoma" w:cs="Tahoma"/>
          <w:sz w:val="18"/>
          <w:szCs w:val="18"/>
        </w:rPr>
      </w:pPr>
    </w:p>
    <w:p w:rsidR="008D3B3F" w:rsidRPr="00626B0A" w:rsidRDefault="008D3B3F"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tč.</w:t>
      </w:r>
      <w:r w:rsidR="00D473E5" w:rsidRPr="00626B0A">
        <w:rPr>
          <w:rFonts w:ascii="Tahoma" w:hAnsi="Tahoma" w:cs="Tahoma"/>
          <w:sz w:val="18"/>
          <w:szCs w:val="18"/>
        </w:rPr>
        <w:t xml:space="preserve"> 24 </w:t>
      </w:r>
      <w:r w:rsidRPr="00626B0A">
        <w:rPr>
          <w:rFonts w:ascii="Tahoma" w:hAnsi="Tahoma" w:cs="Tahoma"/>
          <w:sz w:val="18"/>
          <w:szCs w:val="18"/>
        </w:rPr>
        <w:t xml:space="preserve">Dela </w:t>
      </w:r>
      <w:r w:rsidRPr="00626B0A">
        <w:rPr>
          <w:rFonts w:ascii="Tahoma" w:hAnsi="Tahoma" w:cs="Tahoma"/>
          <w:b/>
          <w:sz w:val="18"/>
          <w:szCs w:val="18"/>
        </w:rPr>
        <w:t>mora izvajalec</w:t>
      </w:r>
      <w:r w:rsidRPr="00626B0A">
        <w:rPr>
          <w:rFonts w:ascii="Tahoma" w:hAnsi="Tahoma" w:cs="Tahoma"/>
          <w:sz w:val="18"/>
          <w:szCs w:val="18"/>
        </w:rPr>
        <w:t xml:space="preserve"> izvesti pod nadzorom Pisarne EE Ljubljana, LV VM Pivka (g. Tomaž Česnik, tel. 01 29 62 525, e-mail: </w:t>
      </w:r>
      <w:hyperlink r:id="rId15" w:history="1">
        <w:r w:rsidR="00D473E5" w:rsidRPr="00626B0A">
          <w:rPr>
            <w:rStyle w:val="Hiperpovezava"/>
            <w:rFonts w:ascii="Tahoma" w:hAnsi="Tahoma" w:cs="Tahoma"/>
            <w:color w:val="auto"/>
            <w:sz w:val="18"/>
            <w:szCs w:val="18"/>
          </w:rPr>
          <w:t>tomaz.cesnik@slo-zeleznice.si</w:t>
        </w:r>
      </w:hyperlink>
      <w:r w:rsidR="00D473E5" w:rsidRPr="00626B0A">
        <w:rPr>
          <w:rFonts w:ascii="Tahoma" w:hAnsi="Tahoma" w:cs="Tahoma"/>
          <w:sz w:val="18"/>
          <w:szCs w:val="18"/>
        </w:rPr>
        <w:t>);</w:t>
      </w:r>
    </w:p>
    <w:p w:rsidR="00D473E5" w:rsidRPr="00626B0A" w:rsidRDefault="00D473E5" w:rsidP="007D0960">
      <w:pPr>
        <w:pStyle w:val="Telobesedila-zamik2"/>
        <w:spacing w:after="0" w:line="264" w:lineRule="auto"/>
        <w:ind w:left="0"/>
        <w:jc w:val="both"/>
        <w:rPr>
          <w:rFonts w:ascii="Tahoma" w:hAnsi="Tahoma" w:cs="Tahoma"/>
          <w:sz w:val="18"/>
          <w:szCs w:val="18"/>
        </w:rPr>
      </w:pPr>
    </w:p>
    <w:p w:rsidR="00725F2E" w:rsidRPr="00626B0A" w:rsidRDefault="00D473E5"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25. </w:t>
      </w:r>
      <w:r w:rsidRPr="00626B0A">
        <w:rPr>
          <w:rFonts w:ascii="Tahoma" w:hAnsi="Tahoma" w:cs="Tahoma"/>
          <w:b/>
          <w:sz w:val="18"/>
          <w:szCs w:val="18"/>
        </w:rPr>
        <w:t>Izvajalec</w:t>
      </w:r>
      <w:r w:rsidRPr="00626B0A">
        <w:rPr>
          <w:rFonts w:ascii="Tahoma" w:hAnsi="Tahoma" w:cs="Tahoma"/>
          <w:sz w:val="18"/>
          <w:szCs w:val="18"/>
        </w:rPr>
        <w:t xml:space="preserve"> mora obvestiti SŽ- Infrastrukturo, d.o.o., Službo za EE in SVTK Ljubljana, Pisarno EE Ljubljana, Tivolska cesta 41, 1000 Ljubljana vsaj 8 dni pred pričetkom del. </w:t>
      </w:r>
      <w:r w:rsidRPr="00626B0A">
        <w:rPr>
          <w:rFonts w:ascii="Tahoma" w:hAnsi="Tahoma" w:cs="Tahoma"/>
          <w:b/>
          <w:sz w:val="18"/>
          <w:szCs w:val="18"/>
        </w:rPr>
        <w:t>Izvajalec</w:t>
      </w:r>
      <w:r w:rsidRPr="00626B0A">
        <w:rPr>
          <w:rFonts w:ascii="Tahoma" w:hAnsi="Tahoma" w:cs="Tahoma"/>
          <w:sz w:val="18"/>
          <w:szCs w:val="18"/>
        </w:rPr>
        <w:t xml:space="preserve"> mora dostaviti naročilnico za nadzor nad deli, za izklop napetosti, za zavarovanje delovišča in za preglede;</w:t>
      </w:r>
    </w:p>
    <w:p w:rsidR="00D473E5" w:rsidRPr="00626B0A" w:rsidRDefault="00D473E5" w:rsidP="007D0960">
      <w:pPr>
        <w:pStyle w:val="Telobesedila-zamik2"/>
        <w:spacing w:after="0" w:line="264" w:lineRule="auto"/>
        <w:ind w:left="0"/>
        <w:jc w:val="both"/>
        <w:rPr>
          <w:rFonts w:ascii="Tahoma" w:hAnsi="Tahoma" w:cs="Tahoma"/>
          <w:sz w:val="18"/>
          <w:szCs w:val="18"/>
        </w:rPr>
      </w:pPr>
    </w:p>
    <w:p w:rsidR="00E63BEB" w:rsidRPr="00626B0A" w:rsidRDefault="00D473E5"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26. Med in po izvedbi del mora </w:t>
      </w:r>
      <w:r w:rsidRPr="00626B0A">
        <w:rPr>
          <w:rFonts w:ascii="Tahoma" w:hAnsi="Tahoma" w:cs="Tahoma"/>
          <w:b/>
          <w:sz w:val="18"/>
          <w:szCs w:val="18"/>
        </w:rPr>
        <w:t>izvajalec</w:t>
      </w:r>
      <w:r w:rsidRPr="00626B0A">
        <w:rPr>
          <w:rFonts w:ascii="Tahoma" w:hAnsi="Tahoma" w:cs="Tahoma"/>
          <w:sz w:val="18"/>
          <w:szCs w:val="18"/>
        </w:rPr>
        <w:t xml:space="preserve"> zagotoviti stabilnost temeljev drogov vozne mreže;</w:t>
      </w:r>
      <w:r w:rsidR="00E63BEB" w:rsidRPr="00626B0A">
        <w:rPr>
          <w:rFonts w:ascii="Tahoma" w:hAnsi="Tahoma" w:cs="Tahoma"/>
          <w:sz w:val="18"/>
          <w:szCs w:val="18"/>
        </w:rPr>
        <w:t xml:space="preserve"> </w:t>
      </w:r>
    </w:p>
    <w:p w:rsidR="00D473E5" w:rsidRPr="00626B0A" w:rsidRDefault="00D473E5" w:rsidP="007D0960">
      <w:pPr>
        <w:pStyle w:val="Telobesedila-zamik2"/>
        <w:spacing w:after="0" w:line="264" w:lineRule="auto"/>
        <w:ind w:left="0"/>
        <w:jc w:val="both"/>
        <w:rPr>
          <w:rFonts w:ascii="Tahoma" w:hAnsi="Tahoma" w:cs="Tahoma"/>
          <w:sz w:val="18"/>
          <w:szCs w:val="18"/>
        </w:rPr>
      </w:pPr>
    </w:p>
    <w:p w:rsidR="00D473E5" w:rsidRPr="00626B0A" w:rsidRDefault="00D473E5"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27. Za vso morebitno škodo na napravah Pisarne EE Ljubljana, ki bi nastala v času izvajanja del, </w:t>
      </w:r>
      <w:r w:rsidRPr="00626B0A">
        <w:rPr>
          <w:rFonts w:ascii="Tahoma" w:hAnsi="Tahoma" w:cs="Tahoma"/>
          <w:b/>
          <w:sz w:val="18"/>
          <w:szCs w:val="18"/>
        </w:rPr>
        <w:t>odgovarja izvajalec</w:t>
      </w:r>
      <w:r w:rsidRPr="00626B0A">
        <w:rPr>
          <w:rFonts w:ascii="Tahoma" w:hAnsi="Tahoma" w:cs="Tahoma"/>
          <w:sz w:val="18"/>
          <w:szCs w:val="18"/>
        </w:rPr>
        <w:t>;</w:t>
      </w:r>
    </w:p>
    <w:p w:rsidR="00791CA1" w:rsidRPr="00626B0A" w:rsidRDefault="00791CA1" w:rsidP="007D0960">
      <w:pPr>
        <w:pStyle w:val="Telobesedila-zamik2"/>
        <w:spacing w:after="0" w:line="264" w:lineRule="auto"/>
        <w:ind w:left="0"/>
        <w:jc w:val="both"/>
        <w:rPr>
          <w:rFonts w:ascii="Tahoma" w:hAnsi="Tahoma" w:cs="Tahoma"/>
          <w:sz w:val="18"/>
          <w:szCs w:val="18"/>
        </w:rPr>
      </w:pPr>
    </w:p>
    <w:p w:rsidR="00791CA1" w:rsidRPr="00626B0A" w:rsidRDefault="00791CA1" w:rsidP="007D0960">
      <w:pPr>
        <w:pStyle w:val="Telobesedila-zamik2"/>
        <w:spacing w:after="0" w:line="264" w:lineRule="auto"/>
        <w:ind w:left="0"/>
        <w:jc w:val="both"/>
        <w:rPr>
          <w:rFonts w:ascii="Tahoma" w:hAnsi="Tahoma" w:cs="Tahoma"/>
          <w:b/>
          <w:sz w:val="18"/>
          <w:szCs w:val="18"/>
        </w:rPr>
      </w:pPr>
      <w:r w:rsidRPr="00626B0A">
        <w:rPr>
          <w:rFonts w:ascii="Tahoma" w:hAnsi="Tahoma" w:cs="Tahoma"/>
          <w:sz w:val="18"/>
          <w:szCs w:val="18"/>
        </w:rPr>
        <w:t xml:space="preserve">tč. 30. V primeru poškodbe oziroma premaknitve mejnih kamnov </w:t>
      </w:r>
      <w:r w:rsidRPr="00626B0A">
        <w:rPr>
          <w:rFonts w:ascii="Tahoma" w:hAnsi="Tahoma" w:cs="Tahoma"/>
          <w:b/>
          <w:sz w:val="18"/>
          <w:szCs w:val="18"/>
        </w:rPr>
        <w:t xml:space="preserve">mora izvajalec </w:t>
      </w:r>
      <w:r w:rsidRPr="00626B0A">
        <w:rPr>
          <w:rFonts w:ascii="Tahoma" w:hAnsi="Tahoma" w:cs="Tahoma"/>
          <w:sz w:val="18"/>
          <w:szCs w:val="18"/>
        </w:rPr>
        <w:t>del pri pooblaščeni geodetski organizaciji naročiti obnovo le-teh</w:t>
      </w:r>
      <w:r w:rsidRPr="00626B0A">
        <w:rPr>
          <w:rFonts w:ascii="Tahoma" w:hAnsi="Tahoma" w:cs="Tahoma"/>
          <w:b/>
          <w:sz w:val="18"/>
          <w:szCs w:val="18"/>
        </w:rPr>
        <w:t>;</w:t>
      </w:r>
    </w:p>
    <w:p w:rsidR="00791CA1" w:rsidRPr="00626B0A" w:rsidRDefault="00791CA1" w:rsidP="007D0960">
      <w:pPr>
        <w:pStyle w:val="Telobesedila-zamik2"/>
        <w:spacing w:after="0" w:line="264" w:lineRule="auto"/>
        <w:ind w:left="0"/>
        <w:jc w:val="both"/>
        <w:rPr>
          <w:rFonts w:ascii="Tahoma" w:hAnsi="Tahoma" w:cs="Tahoma"/>
          <w:b/>
          <w:sz w:val="18"/>
          <w:szCs w:val="18"/>
        </w:rPr>
      </w:pPr>
    </w:p>
    <w:p w:rsidR="00791CA1" w:rsidRPr="00626B0A" w:rsidRDefault="00791CA1"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 xml:space="preserve">tč. 31. V primeru, da zaradi nepravilne </w:t>
      </w:r>
      <w:r w:rsidR="003862B3" w:rsidRPr="00626B0A">
        <w:rPr>
          <w:rFonts w:ascii="Tahoma" w:hAnsi="Tahoma" w:cs="Tahoma"/>
          <w:sz w:val="18"/>
          <w:szCs w:val="18"/>
        </w:rPr>
        <w:t xml:space="preserve">ali nestrokovne izvedbe projektiranih del pride do poškodb, porušenja ali uničenja elementov železniške proge ali ostalih elementov, nastalih stroški sanacije </w:t>
      </w:r>
      <w:r w:rsidR="003862B3" w:rsidRPr="00626B0A">
        <w:rPr>
          <w:rFonts w:ascii="Tahoma" w:hAnsi="Tahoma" w:cs="Tahoma"/>
          <w:b/>
          <w:sz w:val="18"/>
          <w:szCs w:val="18"/>
        </w:rPr>
        <w:t>bremenijo izvajalca del</w:t>
      </w:r>
      <w:r w:rsidR="003862B3" w:rsidRPr="00626B0A">
        <w:rPr>
          <w:rFonts w:ascii="Tahoma" w:hAnsi="Tahoma" w:cs="Tahoma"/>
          <w:sz w:val="18"/>
          <w:szCs w:val="18"/>
        </w:rPr>
        <w:t>, v kolikor ne gre za projektantsko napako.</w:t>
      </w:r>
    </w:p>
    <w:p w:rsidR="000E6EAF" w:rsidRPr="00626B0A" w:rsidRDefault="000E6EAF" w:rsidP="007D0960">
      <w:pPr>
        <w:pStyle w:val="Telobesedila-zamik2"/>
        <w:spacing w:after="0" w:line="264" w:lineRule="auto"/>
        <w:ind w:left="0"/>
        <w:jc w:val="both"/>
        <w:rPr>
          <w:rFonts w:ascii="Tahoma" w:hAnsi="Tahoma" w:cs="Tahoma"/>
          <w:sz w:val="18"/>
          <w:szCs w:val="18"/>
        </w:rPr>
      </w:pPr>
    </w:p>
    <w:p w:rsidR="007D0960" w:rsidRPr="00626B0A" w:rsidRDefault="007D0960" w:rsidP="007D0960">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Glej prilog</w:t>
      </w:r>
      <w:r w:rsidR="0051162F" w:rsidRPr="00626B0A">
        <w:rPr>
          <w:rFonts w:ascii="Tahoma" w:hAnsi="Tahoma" w:cs="Tahoma"/>
          <w:sz w:val="18"/>
          <w:szCs w:val="18"/>
        </w:rPr>
        <w:t>i</w:t>
      </w:r>
      <w:r w:rsidRPr="00626B0A">
        <w:rPr>
          <w:rFonts w:ascii="Tahoma" w:hAnsi="Tahoma" w:cs="Tahoma"/>
          <w:sz w:val="18"/>
          <w:szCs w:val="18"/>
        </w:rPr>
        <w:t>:</w:t>
      </w:r>
    </w:p>
    <w:p w:rsidR="007D0960" w:rsidRPr="00626B0A" w:rsidRDefault="007D0960" w:rsidP="007D0960">
      <w:pPr>
        <w:pStyle w:val="Telobesedila-zamik2"/>
        <w:spacing w:after="0" w:line="264" w:lineRule="auto"/>
        <w:ind w:left="0"/>
        <w:jc w:val="both"/>
        <w:rPr>
          <w:rFonts w:ascii="Tahoma" w:hAnsi="Tahoma" w:cs="Tahoma"/>
          <w:sz w:val="18"/>
          <w:szCs w:val="18"/>
        </w:rPr>
      </w:pPr>
    </w:p>
    <w:p w:rsidR="0051162F" w:rsidRPr="00626B0A" w:rsidRDefault="007D0960" w:rsidP="007F28A9">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MNENJE Slovenskih železnic, SŽ- Infrastruktura, d.o.o., Kolodvorska ulica 11, 1000 Ljubljana pod štev. 31002-502/2017-19 z dne 23.08. 2018</w:t>
      </w:r>
    </w:p>
    <w:p w:rsidR="0051162F" w:rsidRPr="00626B0A" w:rsidRDefault="0051162F" w:rsidP="007F28A9">
      <w:pPr>
        <w:pStyle w:val="Telobesedila-zamik2"/>
        <w:spacing w:after="0" w:line="264" w:lineRule="auto"/>
        <w:ind w:left="0"/>
        <w:jc w:val="both"/>
        <w:rPr>
          <w:rFonts w:ascii="Tahoma" w:hAnsi="Tahoma" w:cs="Tahoma"/>
          <w:sz w:val="18"/>
          <w:szCs w:val="18"/>
        </w:rPr>
      </w:pPr>
    </w:p>
    <w:p w:rsidR="00170341" w:rsidRPr="00626B0A" w:rsidRDefault="0051162F" w:rsidP="007F28A9">
      <w:pPr>
        <w:pStyle w:val="Telobesedila-zamik2"/>
        <w:spacing w:after="0" w:line="264" w:lineRule="auto"/>
        <w:ind w:left="0"/>
        <w:jc w:val="both"/>
        <w:rPr>
          <w:rFonts w:ascii="Tahoma" w:hAnsi="Tahoma" w:cs="Tahoma"/>
          <w:sz w:val="18"/>
          <w:szCs w:val="18"/>
        </w:rPr>
      </w:pPr>
      <w:r w:rsidRPr="00626B0A">
        <w:rPr>
          <w:rFonts w:ascii="Tahoma" w:hAnsi="Tahoma" w:cs="Tahoma"/>
          <w:sz w:val="18"/>
          <w:szCs w:val="18"/>
        </w:rPr>
        <w:t>Plan zapor_SŽ Infrastruuktura_</w:t>
      </w:r>
      <w:r w:rsidR="00067789" w:rsidRPr="00626B0A">
        <w:rPr>
          <w:rFonts w:ascii="Tahoma" w:hAnsi="Tahoma" w:cs="Tahoma"/>
          <w:sz w:val="18"/>
          <w:szCs w:val="18"/>
        </w:rPr>
        <w:t>junij</w:t>
      </w:r>
      <w:r w:rsidR="0068655A">
        <w:rPr>
          <w:rFonts w:ascii="Tahoma" w:hAnsi="Tahoma" w:cs="Tahoma"/>
          <w:sz w:val="18"/>
          <w:szCs w:val="18"/>
        </w:rPr>
        <w:t xml:space="preserve"> - avgust</w:t>
      </w:r>
      <w:r w:rsidR="00067789" w:rsidRPr="00626B0A">
        <w:rPr>
          <w:rFonts w:ascii="Tahoma" w:hAnsi="Tahoma" w:cs="Tahoma"/>
          <w:sz w:val="18"/>
          <w:szCs w:val="18"/>
        </w:rPr>
        <w:t xml:space="preserve"> </w:t>
      </w:r>
      <w:r w:rsidRPr="00626B0A">
        <w:rPr>
          <w:rFonts w:ascii="Tahoma" w:hAnsi="Tahoma" w:cs="Tahoma"/>
          <w:sz w:val="18"/>
          <w:szCs w:val="18"/>
        </w:rPr>
        <w:t>201</w:t>
      </w:r>
      <w:r w:rsidR="00067789" w:rsidRPr="00626B0A">
        <w:rPr>
          <w:rFonts w:ascii="Tahoma" w:hAnsi="Tahoma" w:cs="Tahoma"/>
          <w:sz w:val="18"/>
          <w:szCs w:val="18"/>
        </w:rPr>
        <w:t>9</w:t>
      </w:r>
      <w:r w:rsidR="007D0960" w:rsidRPr="00626B0A">
        <w:rPr>
          <w:rFonts w:ascii="Tahoma" w:hAnsi="Tahoma" w:cs="Tahoma"/>
          <w:sz w:val="18"/>
          <w:szCs w:val="18"/>
        </w:rPr>
        <w:t xml:space="preserve">    </w:t>
      </w:r>
    </w:p>
    <w:p w:rsidR="007D0960" w:rsidRPr="00626B0A" w:rsidRDefault="007D0960" w:rsidP="007F28A9">
      <w:pPr>
        <w:pStyle w:val="Telobesedila-zamik2"/>
        <w:spacing w:after="0" w:line="264" w:lineRule="auto"/>
        <w:ind w:left="0"/>
        <w:jc w:val="both"/>
        <w:rPr>
          <w:rFonts w:ascii="Tahoma" w:hAnsi="Tahoma" w:cs="Tahoma"/>
          <w:sz w:val="18"/>
          <w:szCs w:val="18"/>
        </w:rPr>
      </w:pPr>
    </w:p>
    <w:p w:rsidR="007D0960" w:rsidRPr="00626B0A" w:rsidRDefault="007D0960" w:rsidP="007F28A9">
      <w:pPr>
        <w:pStyle w:val="Telobesedila-zamik2"/>
        <w:spacing w:after="0" w:line="264" w:lineRule="auto"/>
        <w:ind w:left="0"/>
        <w:jc w:val="both"/>
        <w:rPr>
          <w:rFonts w:ascii="Tahoma" w:hAnsi="Tahoma" w:cs="Tahoma"/>
          <w:sz w:val="18"/>
          <w:szCs w:val="18"/>
        </w:rPr>
      </w:pPr>
    </w:p>
    <w:p w:rsidR="008D106B" w:rsidRPr="00626B0A" w:rsidRDefault="00170341" w:rsidP="00170341">
      <w:pPr>
        <w:pStyle w:val="Naslov3"/>
      </w:pPr>
      <w:r w:rsidRPr="00626B0A">
        <w:t>Tehnične specifikacije</w:t>
      </w:r>
    </w:p>
    <w:p w:rsidR="00960516" w:rsidRDefault="00960516" w:rsidP="007F28A9">
      <w:pPr>
        <w:pStyle w:val="Telobesedila-zamik2"/>
        <w:spacing w:after="0" w:line="264" w:lineRule="auto"/>
        <w:ind w:left="0"/>
        <w:jc w:val="both"/>
        <w:rPr>
          <w:rFonts w:ascii="Tahoma" w:hAnsi="Tahoma" w:cs="Tahoma"/>
          <w:sz w:val="18"/>
          <w:szCs w:val="18"/>
        </w:rPr>
      </w:pPr>
    </w:p>
    <w:p w:rsidR="00024839" w:rsidRDefault="00024839"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nadaljevanju </w:t>
      </w:r>
      <w:r w:rsidR="007154A0">
        <w:rPr>
          <w:rFonts w:ascii="Tahoma" w:hAnsi="Tahoma" w:cs="Tahoma"/>
          <w:sz w:val="18"/>
          <w:szCs w:val="18"/>
        </w:rPr>
        <w:t>je predstavljeno tehnično poročilo iz projektne dokumentacije</w:t>
      </w:r>
      <w:r>
        <w:rPr>
          <w:rFonts w:ascii="Tahoma" w:hAnsi="Tahoma" w:cs="Tahoma"/>
          <w:sz w:val="18"/>
          <w:szCs w:val="18"/>
        </w:rPr>
        <w:t>.</w:t>
      </w:r>
    </w:p>
    <w:p w:rsidR="00D13C7B" w:rsidRDefault="00D13C7B" w:rsidP="007F28A9">
      <w:pPr>
        <w:pStyle w:val="Telobesedila-zamik2"/>
        <w:spacing w:after="0" w:line="264" w:lineRule="auto"/>
        <w:ind w:left="0"/>
        <w:jc w:val="both"/>
        <w:rPr>
          <w:rFonts w:ascii="Tahoma" w:hAnsi="Tahoma" w:cs="Tahoma"/>
          <w:sz w:val="18"/>
          <w:szCs w:val="18"/>
        </w:rPr>
      </w:pPr>
    </w:p>
    <w:p w:rsidR="00D13C7B" w:rsidRDefault="00D13C7B"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D13C7B" w:rsidRDefault="00D13C7B" w:rsidP="007F28A9">
      <w:pPr>
        <w:pStyle w:val="Telobesedila-zamik2"/>
        <w:spacing w:after="0" w:line="264" w:lineRule="auto"/>
        <w:ind w:left="0"/>
        <w:jc w:val="both"/>
        <w:rPr>
          <w:rFonts w:ascii="Tahoma" w:hAnsi="Tahoma" w:cs="Tahoma"/>
          <w:sz w:val="18"/>
          <w:szCs w:val="18"/>
        </w:rPr>
      </w:pPr>
    </w:p>
    <w:p w:rsidR="00170341" w:rsidRPr="00454819" w:rsidRDefault="00D13C7B" w:rsidP="007F28A9">
      <w:pPr>
        <w:pStyle w:val="Telobesedila-zamik2"/>
        <w:spacing w:after="0" w:line="264" w:lineRule="auto"/>
        <w:ind w:left="0"/>
        <w:jc w:val="both"/>
        <w:rPr>
          <w:rFonts w:ascii="Tahoma" w:hAnsi="Tahoma" w:cs="Tahoma"/>
          <w:sz w:val="18"/>
          <w:szCs w:val="18"/>
        </w:rPr>
      </w:pPr>
      <w:r w:rsidRPr="00454819">
        <w:rPr>
          <w:rFonts w:ascii="Tahoma" w:hAnsi="Tahoma" w:cs="Tahoma"/>
          <w:sz w:val="18"/>
          <w:szCs w:val="18"/>
        </w:rPr>
        <w:t>Tehnično poročilo</w:t>
      </w:r>
      <w:r w:rsidR="00752440" w:rsidRPr="00454819">
        <w:rPr>
          <w:rFonts w:ascii="Tahoma" w:hAnsi="Tahoma" w:cs="Tahoma"/>
          <w:sz w:val="18"/>
          <w:szCs w:val="18"/>
        </w:rPr>
        <w:t>, Elaborati, Načrti</w:t>
      </w:r>
      <w:r w:rsidRPr="00454819">
        <w:rPr>
          <w:rFonts w:ascii="Tahoma" w:hAnsi="Tahoma" w:cs="Tahoma"/>
          <w:sz w:val="18"/>
          <w:szCs w:val="18"/>
        </w:rPr>
        <w:t xml:space="preserve"> </w:t>
      </w:r>
    </w:p>
    <w:p w:rsidR="004044A8" w:rsidRPr="00454819" w:rsidRDefault="004044A8"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Default="0063555D" w:rsidP="007F28A9">
      <w:pPr>
        <w:pStyle w:val="Telobesedila-zamik2"/>
        <w:spacing w:after="0" w:line="264" w:lineRule="auto"/>
        <w:ind w:left="0"/>
        <w:jc w:val="both"/>
        <w:rPr>
          <w:rFonts w:ascii="Tahoma" w:hAnsi="Tahoma" w:cs="Tahoma"/>
          <w:sz w:val="18"/>
          <w:szCs w:val="18"/>
        </w:rPr>
      </w:pPr>
      <w:r w:rsidRPr="00A16E53">
        <w:rPr>
          <w:rFonts w:ascii="Tahoma" w:hAnsi="Tahoma" w:cs="Tahoma"/>
          <w:sz w:val="18"/>
          <w:szCs w:val="18"/>
        </w:rPr>
        <w:t>Načrti (situacije) so objavljeni pri tej dokumentaciji v zvezi z oddajo javnega naročila</w:t>
      </w:r>
      <w:r w:rsidR="00ED7AF2" w:rsidRPr="00A16E53">
        <w:rPr>
          <w:rFonts w:ascii="Tahoma" w:hAnsi="Tahoma" w:cs="Tahoma"/>
          <w:sz w:val="18"/>
          <w:szCs w:val="18"/>
        </w:rPr>
        <w:t xml:space="preserve"> na spletni strani naročnika</w:t>
      </w:r>
      <w:r w:rsidR="00A514E8" w:rsidRPr="00A16E53">
        <w:rPr>
          <w:rFonts w:ascii="Tahoma" w:hAnsi="Tahoma" w:cs="Tahoma"/>
          <w:sz w:val="18"/>
          <w:szCs w:val="18"/>
        </w:rPr>
        <w:t>.</w:t>
      </w:r>
    </w:p>
    <w:p w:rsidR="00A514E8" w:rsidRDefault="00A514E8" w:rsidP="007F28A9">
      <w:pPr>
        <w:pStyle w:val="Telobesedila-zamik2"/>
        <w:spacing w:after="0" w:line="264" w:lineRule="auto"/>
        <w:ind w:left="0"/>
        <w:jc w:val="both"/>
        <w:rPr>
          <w:rFonts w:ascii="Tahoma" w:hAnsi="Tahoma" w:cs="Tahoma"/>
          <w:sz w:val="18"/>
          <w:szCs w:val="18"/>
        </w:rPr>
      </w:pPr>
    </w:p>
    <w:p w:rsidR="007954C2" w:rsidRPr="00454819" w:rsidRDefault="007954C2"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Popis del za izvedbo javnega naročila </w:t>
      </w:r>
      <w:r w:rsidRPr="00454819">
        <w:rPr>
          <w:rFonts w:ascii="Tahoma" w:hAnsi="Tahoma" w:cs="Tahoma"/>
          <w:sz w:val="18"/>
          <w:szCs w:val="18"/>
        </w:rPr>
        <w:t>je v Obrazcu št. 1</w:t>
      </w:r>
      <w:r w:rsidR="00981A3F" w:rsidRPr="00454819">
        <w:rPr>
          <w:rFonts w:ascii="Tahoma" w:hAnsi="Tahoma" w:cs="Tahoma"/>
          <w:sz w:val="18"/>
          <w:szCs w:val="18"/>
        </w:rPr>
        <w:t>5</w:t>
      </w:r>
      <w:r w:rsidRPr="00454819">
        <w:rPr>
          <w:rFonts w:ascii="Tahoma" w:hAnsi="Tahoma" w:cs="Tahoma"/>
          <w:sz w:val="18"/>
          <w:szCs w:val="18"/>
        </w:rPr>
        <w:t xml:space="preserve"> – Predračun, ki je sestavni 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r w:rsidR="00B65231">
        <w:rPr>
          <w:rFonts w:cs="Tahoma"/>
          <w:szCs w:val="18"/>
        </w:rPr>
        <w:t>, l.r.</w:t>
      </w:r>
      <w:bookmarkStart w:id="0" w:name="_GoBack"/>
      <w:bookmarkEnd w:id="0"/>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Podatki o soponudniku</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8D0773" w:rsidRDefault="008D0773" w:rsidP="008D0773">
      <w:pPr>
        <w:pStyle w:val="Naslov2"/>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soponudniku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5</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6</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7</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2801C5">
            <w:pPr>
              <w:pStyle w:val="Telobesedila"/>
              <w:spacing w:line="264" w:lineRule="auto"/>
              <w:jc w:val="center"/>
              <w:rPr>
                <w:sz w:val="15"/>
                <w:szCs w:val="15"/>
              </w:rPr>
            </w:pPr>
            <w:r>
              <w:rPr>
                <w:sz w:val="15"/>
                <w:szCs w:val="15"/>
              </w:rPr>
              <w:t>1</w:t>
            </w:r>
            <w:r w:rsidR="002801C5">
              <w:rPr>
                <w:sz w:val="15"/>
                <w:szCs w:val="15"/>
              </w:rPr>
              <w:t>8</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Default="008641FB"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kompletnosti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B43B4F" w:rsidRPr="00FD7ABB" w:rsidRDefault="00B43B4F" w:rsidP="00CA07D5">
      <w:pPr>
        <w:spacing w:line="264" w:lineRule="auto"/>
        <w:jc w:val="both"/>
        <w:rPr>
          <w:rFonts w:cs="Tahoma"/>
          <w:szCs w:val="18"/>
        </w:rPr>
      </w:pPr>
    </w:p>
    <w:p w:rsidR="00B43B4F" w:rsidRPr="00FD7ABB" w:rsidRDefault="00B43B4F" w:rsidP="00CA07D5">
      <w:pPr>
        <w:spacing w:line="264" w:lineRule="auto"/>
        <w:jc w:val="both"/>
        <w:rPr>
          <w:rFonts w:cs="Tahoma"/>
          <w:szCs w:val="18"/>
        </w:rPr>
      </w:pPr>
    </w:p>
    <w:p w:rsidR="00D71E0C" w:rsidRPr="00FD7ABB" w:rsidRDefault="00D71E0C" w:rsidP="00C339AB">
      <w:pPr>
        <w:spacing w:line="264" w:lineRule="auto"/>
        <w:jc w:val="both"/>
        <w:rPr>
          <w:rFonts w:cs="Tahoma"/>
          <w:szCs w:val="18"/>
        </w:rPr>
      </w:pPr>
      <w:r w:rsidRPr="00FD7ABB">
        <w:rPr>
          <w:rFonts w:cs="Tahoma"/>
          <w:szCs w:val="18"/>
        </w:rPr>
        <w:t xml:space="preserve">Na podlagi javnega razpisa za oddajo javnega naročila gradnje po </w:t>
      </w:r>
      <w:r w:rsidR="00DA4733" w:rsidRPr="00FD7ABB">
        <w:rPr>
          <w:rFonts w:cs="Tahoma"/>
          <w:szCs w:val="18"/>
        </w:rPr>
        <w:t>postopku naročila male vrednosti</w:t>
      </w:r>
      <w:r w:rsidR="00A83D75" w:rsidRPr="00FD7ABB">
        <w:rPr>
          <w:rFonts w:cs="Tahoma"/>
          <w:szCs w:val="18"/>
        </w:rPr>
        <w:t xml:space="preserve"> za</w:t>
      </w:r>
      <w:r w:rsidR="00DA4733" w:rsidRPr="00FD7ABB">
        <w:rPr>
          <w:rFonts w:cs="Tahoma"/>
          <w:szCs w:val="18"/>
        </w:rPr>
        <w:t xml:space="preserve"> </w:t>
      </w:r>
      <w:r w:rsidR="00A83D75" w:rsidRPr="00FD7ABB">
        <w:rPr>
          <w:rFonts w:cs="Tahoma"/>
          <w:szCs w:val="18"/>
        </w:rPr>
        <w:t>REKONSTRUKCIJO CESTNEGA NADVOZA NAD ŽELEZNIŠKO PROGO PIVKA – REKA V KM 20+654,75 V NASELJU MALA BUKOVICA</w:t>
      </w:r>
      <w:r w:rsidRPr="00FD7ABB">
        <w:rPr>
          <w:rFonts w:cs="Tahoma"/>
          <w:szCs w:val="18"/>
        </w:rPr>
        <w:t>, ki je bil objavljen na Portalu javnih naročil, dajemo naslednjo</w:t>
      </w:r>
    </w:p>
    <w:p w:rsidR="00D71E0C" w:rsidRDefault="00D71E0C" w:rsidP="00CA07D5">
      <w:pPr>
        <w:spacing w:line="264" w:lineRule="auto"/>
        <w:jc w:val="both"/>
        <w:rPr>
          <w:rFonts w:cs="Tahoma"/>
          <w:szCs w:val="18"/>
        </w:rPr>
      </w:pP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(mikro,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Kategorijo mikro,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soponudnika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soponudnika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izvedbo javnega naročila</w:t>
      </w:r>
      <w:r w:rsidR="00DA0909">
        <w:rPr>
          <w:rFonts w:cs="Tahoma"/>
          <w:szCs w:val="18"/>
        </w:rPr>
        <w:t xml:space="preserve"> za</w:t>
      </w:r>
      <w:r>
        <w:rPr>
          <w:rFonts w:cs="Tahoma"/>
          <w:szCs w:val="18"/>
        </w:rPr>
        <w:t xml:space="preserve"> </w:t>
      </w:r>
      <w:r w:rsidR="00DA0909" w:rsidRPr="00861E28">
        <w:rPr>
          <w:rFonts w:cs="Tahoma"/>
          <w:szCs w:val="18"/>
        </w:rPr>
        <w:t>REKONSTRUKCIJO CESTNEGA NADVOZA NAD ŽELEZNIŠKO PROGO PIVKA – REKA V KM 20+654,75 V NASELJU MALA BUKOVICA</w:t>
      </w:r>
      <w:r w:rsidRPr="00861E28">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B43B4F" w:rsidRDefault="00B43B4F"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v zvezi z oddajo javnega naročila</w:t>
      </w:r>
      <w:r>
        <w:rPr>
          <w:rFonts w:ascii="Tahoma" w:hAnsi="Tahoma" w:cs="Tahoma"/>
          <w:sz w:val="18"/>
        </w:rPr>
        <w:t xml:space="preserve"> in naše ponudbe, in se nanaša na javno naročilo</w:t>
      </w:r>
      <w:r w:rsidR="004902B1">
        <w:rPr>
          <w:rFonts w:ascii="Tahoma" w:hAnsi="Tahoma" w:cs="Tahoma"/>
          <w:sz w:val="18"/>
        </w:rPr>
        <w:t xml:space="preserve"> za</w:t>
      </w:r>
      <w:r>
        <w:rPr>
          <w:rFonts w:ascii="Tahoma" w:hAnsi="Tahoma" w:cs="Tahoma"/>
          <w:sz w:val="18"/>
        </w:rPr>
        <w:t xml:space="preserve"> </w:t>
      </w:r>
      <w:r w:rsidR="008B68A7" w:rsidRPr="00F252BC">
        <w:rPr>
          <w:rFonts w:ascii="Tahoma" w:hAnsi="Tahoma" w:cs="Tahoma"/>
          <w:sz w:val="18"/>
          <w:szCs w:val="18"/>
        </w:rPr>
        <w:t>REKONSTRUKCIJ</w:t>
      </w:r>
      <w:r w:rsidR="004902B1" w:rsidRPr="00F252BC">
        <w:rPr>
          <w:rFonts w:ascii="Tahoma" w:hAnsi="Tahoma" w:cs="Tahoma"/>
          <w:sz w:val="18"/>
          <w:szCs w:val="18"/>
        </w:rPr>
        <w:t>O CESTNEGA NADVOZA NAD ŽELEZNIŠKO PROGO PIVKA – REKA V KM 20+654,75 V NASELJU MALA BUKOVICA</w:t>
      </w:r>
      <w:r w:rsidRPr="00F252BC">
        <w:rPr>
          <w:rFonts w:ascii="Tahoma" w:hAnsi="Tahoma" w:cs="Tahoma"/>
          <w:sz w:val="18"/>
        </w:rPr>
        <w:t xml:space="preserve">, </w:t>
      </w:r>
      <w:r>
        <w:rPr>
          <w:rFonts w:ascii="Tahoma" w:hAnsi="Tahoma" w:cs="Tahoma"/>
          <w:sz w:val="18"/>
        </w:rPr>
        <w:t>upoštevali vsa dela, izdelavo vse potrebne dokumentacije, material, storitve, stroške dela ter vse ostale 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Pr="00AF7B48"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w:t>
      </w:r>
      <w:r w:rsidR="00D75DB9">
        <w:rPr>
          <w:rFonts w:cs="Tahoma"/>
          <w:szCs w:val="18"/>
        </w:rPr>
        <w:t>pet (</w:t>
      </w:r>
      <w:r w:rsidR="003C7421" w:rsidRPr="00507D73">
        <w:rPr>
          <w:rFonts w:cs="Tahoma"/>
          <w:szCs w:val="18"/>
        </w:rPr>
        <w:t>5</w:t>
      </w:r>
      <w:r w:rsidR="00D75DB9">
        <w:rPr>
          <w:rFonts w:cs="Tahoma"/>
          <w:szCs w:val="18"/>
        </w:rPr>
        <w:t>)</w:t>
      </w:r>
      <w:r w:rsidR="003C7421" w:rsidRPr="00507D73">
        <w:rPr>
          <w:rFonts w:cs="Tahoma"/>
          <w:szCs w:val="18"/>
        </w:rPr>
        <w:t xml:space="preserve"> dni po uvedbi v delo</w:t>
      </w:r>
    </w:p>
    <w:p w:rsidR="00CA07D5" w:rsidRPr="00AF7B48" w:rsidRDefault="00CA07D5" w:rsidP="00992691">
      <w:pPr>
        <w:pStyle w:val="Telobesedila"/>
        <w:numPr>
          <w:ilvl w:val="0"/>
          <w:numId w:val="23"/>
        </w:numPr>
        <w:tabs>
          <w:tab w:val="left" w:pos="284"/>
        </w:tabs>
        <w:spacing w:line="264" w:lineRule="auto"/>
        <w:ind w:left="284" w:hanging="284"/>
        <w:rPr>
          <w:rFonts w:cs="Tahoma"/>
          <w:szCs w:val="18"/>
        </w:rPr>
      </w:pPr>
      <w:r w:rsidRPr="00AF7B48">
        <w:rPr>
          <w:rFonts w:cs="Tahoma"/>
          <w:szCs w:val="18"/>
        </w:rPr>
        <w:t>po z</w:t>
      </w:r>
      <w:r w:rsidR="00A16E53" w:rsidRPr="00AF7B48">
        <w:rPr>
          <w:rFonts w:cs="Tahoma"/>
          <w:szCs w:val="18"/>
        </w:rPr>
        <w:t xml:space="preserve">ačetku del nadaljevali z deli </w:t>
      </w:r>
      <w:r w:rsidR="00DA4733" w:rsidRPr="00AF7B48">
        <w:rPr>
          <w:rFonts w:cs="Tahoma"/>
          <w:szCs w:val="18"/>
        </w:rPr>
        <w:t>in zaključili vsa dela in predali obje</w:t>
      </w:r>
      <w:r w:rsidR="00E21FA9" w:rsidRPr="00AF7B48">
        <w:rPr>
          <w:rFonts w:cs="Tahoma"/>
          <w:szCs w:val="18"/>
        </w:rPr>
        <w:t>k</w:t>
      </w:r>
      <w:r w:rsidR="00DA4733" w:rsidRPr="00AF7B48">
        <w:rPr>
          <w:rFonts w:cs="Tahoma"/>
          <w:szCs w:val="18"/>
        </w:rPr>
        <w:t xml:space="preserve">te naročniku </w:t>
      </w:r>
      <w:r w:rsidR="00406C44" w:rsidRPr="00AF7B48">
        <w:rPr>
          <w:rFonts w:cs="Tahoma"/>
          <w:szCs w:val="18"/>
        </w:rPr>
        <w:t xml:space="preserve">najkasneje </w:t>
      </w:r>
      <w:r w:rsidR="00511B26" w:rsidRPr="00AF7B48">
        <w:rPr>
          <w:rFonts w:cs="Tahoma"/>
          <w:szCs w:val="18"/>
        </w:rPr>
        <w:t xml:space="preserve">v </w:t>
      </w:r>
      <w:r w:rsidR="00AE7026" w:rsidRPr="00AF7B48">
        <w:rPr>
          <w:rFonts w:cs="Tahoma"/>
          <w:szCs w:val="18"/>
        </w:rPr>
        <w:t xml:space="preserve">treh (3) mesecih </w:t>
      </w:r>
      <w:r w:rsidR="00511B26" w:rsidRPr="00AF7B48">
        <w:rPr>
          <w:rFonts w:cs="Tahoma"/>
          <w:szCs w:val="18"/>
        </w:rPr>
        <w:t>od uvedbe v delo</w:t>
      </w:r>
      <w:r w:rsidR="00A16E53" w:rsidRPr="00AF7B48">
        <w:rPr>
          <w:rFonts w:cs="Tahoma"/>
          <w:szCs w:val="18"/>
        </w:rPr>
        <w:t>,</w:t>
      </w:r>
      <w:r w:rsidR="00DA4733" w:rsidRPr="00AF7B48">
        <w:rPr>
          <w:rFonts w:cs="Tahoma"/>
          <w:szCs w:val="18"/>
        </w:rPr>
        <w:t xml:space="preserve"> </w:t>
      </w:r>
      <w:r w:rsidRPr="00AF7B48">
        <w:rPr>
          <w:rFonts w:cs="Tahoma"/>
          <w:szCs w:val="18"/>
        </w:rPr>
        <w:t>ob čemer smo seznanjeni, da je pogoj za dokončno predajo objekt</w:t>
      </w:r>
      <w:r w:rsidR="003C7421" w:rsidRPr="00AF7B48">
        <w:rPr>
          <w:rFonts w:cs="Tahoma"/>
          <w:szCs w:val="18"/>
        </w:rPr>
        <w:t>ov</w:t>
      </w:r>
      <w:r w:rsidRPr="00AF7B48">
        <w:rPr>
          <w:rFonts w:cs="Tahoma"/>
          <w:szCs w:val="18"/>
        </w:rPr>
        <w:t xml:space="preserve"> naročniku prevzem brez pripomb in zadržkov. </w:t>
      </w:r>
    </w:p>
    <w:p w:rsidR="00CA07D5" w:rsidRPr="00AF7B48" w:rsidRDefault="00CA07D5" w:rsidP="00CA07D5">
      <w:pPr>
        <w:pStyle w:val="Telobesedila"/>
        <w:spacing w:line="264" w:lineRule="auto"/>
        <w:rPr>
          <w:rFonts w:cs="Tahoma"/>
        </w:rPr>
      </w:pPr>
    </w:p>
    <w:p w:rsidR="00CA07D5" w:rsidRPr="00AF7B48" w:rsidRDefault="00CA07D5" w:rsidP="00CA07D5">
      <w:pPr>
        <w:pStyle w:val="Telobesedila"/>
        <w:spacing w:line="264" w:lineRule="auto"/>
        <w:rPr>
          <w:rFonts w:cs="Tahoma"/>
        </w:rPr>
      </w:pPr>
      <w:r w:rsidRPr="00AF7B48">
        <w:rPr>
          <w:rFonts w:cs="Tahoma"/>
        </w:rPr>
        <w:t>Obvezujemo se, da bomo vsa dela izvedli in jih dokončali v rokih, ki jih zahteva naročnik in zaključili vsa dela ter dokončno predali objekt</w:t>
      </w:r>
      <w:r w:rsidR="006944C7" w:rsidRPr="00AF7B48">
        <w:rPr>
          <w:rFonts w:cs="Tahoma"/>
        </w:rPr>
        <w:t>e</w:t>
      </w:r>
      <w:r w:rsidRPr="00AF7B48">
        <w:rPr>
          <w:rFonts w:cs="Tahoma"/>
        </w:rPr>
        <w:t xml:space="preserve"> </w:t>
      </w:r>
      <w:r w:rsidR="00DA4733" w:rsidRPr="00AF7B48">
        <w:rPr>
          <w:rFonts w:cs="Tahoma"/>
        </w:rPr>
        <w:t xml:space="preserve">in izvedena dela </w:t>
      </w:r>
      <w:r w:rsidRPr="00AF7B48">
        <w:rPr>
          <w:rFonts w:cs="Tahoma"/>
        </w:rPr>
        <w:t>naročniku</w:t>
      </w:r>
      <w:r w:rsidR="000C30F4" w:rsidRPr="00AF7B48">
        <w:rPr>
          <w:rFonts w:cs="Tahoma"/>
        </w:rPr>
        <w:t xml:space="preserve"> </w:t>
      </w:r>
      <w:r w:rsidR="00A16E53" w:rsidRPr="00AF7B48">
        <w:rPr>
          <w:rFonts w:cs="Tahoma"/>
        </w:rPr>
        <w:t xml:space="preserve">najpozneje </w:t>
      </w:r>
      <w:r w:rsidR="00511B26" w:rsidRPr="00AF7B48">
        <w:rPr>
          <w:rFonts w:cs="Tahoma"/>
          <w:szCs w:val="18"/>
        </w:rPr>
        <w:t xml:space="preserve">v </w:t>
      </w:r>
      <w:r w:rsidR="00AE7026" w:rsidRPr="00AF7B48">
        <w:rPr>
          <w:rFonts w:cs="Tahoma"/>
          <w:szCs w:val="18"/>
        </w:rPr>
        <w:t xml:space="preserve">treh (3) mesecih </w:t>
      </w:r>
      <w:r w:rsidR="00511B26" w:rsidRPr="00AF7B48">
        <w:rPr>
          <w:rFonts w:cs="Tahoma"/>
          <w:szCs w:val="18"/>
        </w:rPr>
        <w:t>od uvedbe v delo</w:t>
      </w:r>
      <w:r w:rsidR="00A16E53" w:rsidRPr="00AF7B48">
        <w:rPr>
          <w:rFonts w:cs="Tahoma"/>
        </w:rPr>
        <w:t>.</w:t>
      </w:r>
    </w:p>
    <w:p w:rsidR="00CA07D5" w:rsidRPr="00AF7B48" w:rsidRDefault="00CA07D5" w:rsidP="00CA07D5">
      <w:pPr>
        <w:pStyle w:val="Telobesedila"/>
        <w:spacing w:line="264" w:lineRule="auto"/>
        <w:rPr>
          <w:rFonts w:cs="Tahoma"/>
        </w:rPr>
      </w:pPr>
    </w:p>
    <w:p w:rsidR="00CA07D5" w:rsidRPr="00AF7B48" w:rsidRDefault="00CA07D5" w:rsidP="00CA07D5">
      <w:pPr>
        <w:pStyle w:val="Telobesedila"/>
        <w:spacing w:line="264" w:lineRule="auto"/>
        <w:rPr>
          <w:rFonts w:cs="Tahoma"/>
        </w:rPr>
      </w:pPr>
      <w:r w:rsidRPr="00AF7B48">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Pr="00AF7B48" w:rsidRDefault="003C7421" w:rsidP="00CA07D5">
      <w:pPr>
        <w:pStyle w:val="Telobesedila"/>
        <w:spacing w:line="264" w:lineRule="auto"/>
        <w:rPr>
          <w:rFonts w:cs="Tahoma"/>
        </w:rPr>
      </w:pPr>
    </w:p>
    <w:p w:rsidR="003C7421" w:rsidRPr="00AF7B48" w:rsidRDefault="003C7421" w:rsidP="003C7421">
      <w:pPr>
        <w:pStyle w:val="Telobesedila"/>
        <w:spacing w:line="264" w:lineRule="auto"/>
        <w:jc w:val="center"/>
        <w:rPr>
          <w:rFonts w:cs="Tahoma"/>
          <w:b/>
        </w:rPr>
      </w:pPr>
      <w:r w:rsidRPr="00AF7B48">
        <w:rPr>
          <w:rFonts w:cs="Tahoma"/>
          <w:b/>
        </w:rPr>
        <w:t>VIII.</w:t>
      </w:r>
    </w:p>
    <w:p w:rsidR="003C7421" w:rsidRPr="00AF7B48" w:rsidRDefault="003C7421" w:rsidP="00CA07D5">
      <w:pPr>
        <w:pStyle w:val="Telobesedila"/>
        <w:spacing w:line="264" w:lineRule="auto"/>
        <w:rPr>
          <w:rFonts w:cs="Tahoma"/>
        </w:rPr>
      </w:pPr>
    </w:p>
    <w:p w:rsidR="003C7421" w:rsidRPr="00AF7B48" w:rsidRDefault="003C7421" w:rsidP="00CA07D5">
      <w:pPr>
        <w:pStyle w:val="Telobesedila"/>
        <w:spacing w:line="264" w:lineRule="auto"/>
        <w:rPr>
          <w:rFonts w:cs="Tahoma"/>
          <w:b/>
        </w:rPr>
      </w:pPr>
      <w:r w:rsidRPr="00AF7B48">
        <w:rPr>
          <w:rFonts w:cs="Tahoma"/>
          <w:b/>
        </w:rPr>
        <w:t>ODPRAVA NAPAK IN GARANCIJSKI ROK:</w:t>
      </w:r>
    </w:p>
    <w:p w:rsidR="003C7421" w:rsidRPr="00AF7B48" w:rsidRDefault="003C7421" w:rsidP="00CA07D5">
      <w:pPr>
        <w:pStyle w:val="Telobesedila"/>
        <w:spacing w:line="264" w:lineRule="auto"/>
        <w:rPr>
          <w:rFonts w:cs="Tahoma"/>
        </w:rPr>
      </w:pPr>
    </w:p>
    <w:p w:rsidR="003C7421" w:rsidRPr="00AF7B48" w:rsidRDefault="003C7421" w:rsidP="00CA07D5">
      <w:pPr>
        <w:pStyle w:val="Telobesedila"/>
        <w:spacing w:line="264" w:lineRule="auto"/>
        <w:rPr>
          <w:rFonts w:cs="Tahoma"/>
        </w:rPr>
      </w:pPr>
      <w:r w:rsidRPr="00AF7B48">
        <w:rPr>
          <w:rFonts w:cs="Tahoma"/>
        </w:rPr>
        <w:t>Izjavljamo, da bomo v garancijskih rokih za izvedena dela, ki se nanašajo na javno</w:t>
      </w:r>
      <w:r w:rsidR="00676653" w:rsidRPr="00AF7B48">
        <w:rPr>
          <w:rFonts w:cs="Tahoma"/>
        </w:rPr>
        <w:t xml:space="preserve"> naročilo za </w:t>
      </w:r>
      <w:r w:rsidRPr="00AF7B48">
        <w:rPr>
          <w:rFonts w:cs="Tahoma"/>
        </w:rPr>
        <w:t xml:space="preserve"> </w:t>
      </w:r>
      <w:r w:rsidR="00676653" w:rsidRPr="00AF7B48">
        <w:rPr>
          <w:rFonts w:cs="Tahoma"/>
          <w:szCs w:val="18"/>
        </w:rPr>
        <w:t xml:space="preserve">REKONSTRUKCIJO CESTNEGA NADVOZA NAD ŽELEZNIŠKO PROGO PIVKA – REKA V KM 20+654,75 V NASELJU MALA BUKOVICA, </w:t>
      </w:r>
      <w:r w:rsidRPr="00AF7B48">
        <w:rPr>
          <w:rFonts w:cs="Tahoma"/>
        </w:rPr>
        <w:t>na poziv naročnika odpravili napake v tehnično sprejemljivem roku, ki nam ga odredi naročnik, in sicer:</w:t>
      </w:r>
    </w:p>
    <w:p w:rsidR="003C7421" w:rsidRPr="00AF7B48" w:rsidRDefault="003C7421" w:rsidP="00570C67">
      <w:pPr>
        <w:pStyle w:val="Telobesedila"/>
        <w:numPr>
          <w:ilvl w:val="0"/>
          <w:numId w:val="23"/>
        </w:numPr>
        <w:spacing w:line="264" w:lineRule="auto"/>
        <w:ind w:left="284" w:hanging="284"/>
        <w:rPr>
          <w:rFonts w:cs="Tahoma"/>
        </w:rPr>
      </w:pPr>
      <w:r w:rsidRPr="00AF7B48">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sidRPr="00AF7B48">
        <w:rPr>
          <w:rFonts w:cs="Tahoma"/>
        </w:rPr>
        <w:t>ostale ugotovljene napake v čim krajšem možnem času in v roku, ki ga bomo dogovorili z naročnikom</w:t>
      </w:r>
      <w:r>
        <w:rPr>
          <w:rFonts w:cs="Tahoma"/>
        </w:rPr>
        <w:t xml:space="preserve">. </w:t>
      </w:r>
    </w:p>
    <w:p w:rsidR="003C7421" w:rsidRDefault="003C7421"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D03501">
        <w:rPr>
          <w:rFonts w:cs="Tahoma"/>
          <w:bCs/>
          <w:szCs w:val="18"/>
        </w:rPr>
        <w:t xml:space="preserve">Ponudba velja do vključno </w:t>
      </w:r>
      <w:r w:rsidR="00F65584" w:rsidRPr="00D03501">
        <w:rPr>
          <w:rFonts w:cs="Tahoma"/>
          <w:bCs/>
          <w:szCs w:val="18"/>
        </w:rPr>
        <w:t>4 (štiri)</w:t>
      </w:r>
      <w:r w:rsidR="00477EAB" w:rsidRPr="00D03501">
        <w:rPr>
          <w:rFonts w:cs="Tahoma"/>
          <w:bCs/>
          <w:szCs w:val="18"/>
        </w:rPr>
        <w:t xml:space="preserve"> mesece od datuma </w:t>
      </w:r>
      <w:r w:rsidR="00477EAB">
        <w:rPr>
          <w:rFonts w:cs="Tahoma"/>
          <w:bCs/>
          <w:szCs w:val="18"/>
        </w:rPr>
        <w:t>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7A39C2" w:rsidRDefault="007A39C2" w:rsidP="00CA07D5">
      <w:pPr>
        <w:pStyle w:val="Telobesedila"/>
        <w:tabs>
          <w:tab w:val="center" w:pos="7020"/>
        </w:tabs>
        <w:spacing w:line="264" w:lineRule="auto"/>
        <w:rPr>
          <w:rFonts w:cs="Tahoma"/>
          <w:szCs w:val="18"/>
        </w:rPr>
      </w:pPr>
    </w:p>
    <w:p w:rsidR="007A39C2" w:rsidRDefault="007A39C2" w:rsidP="00CA07D5">
      <w:pPr>
        <w:pStyle w:val="Telobesedila"/>
        <w:tabs>
          <w:tab w:val="center" w:pos="7020"/>
        </w:tabs>
        <w:spacing w:line="264" w:lineRule="auto"/>
        <w:rPr>
          <w:rFonts w:cs="Tahoma"/>
          <w:szCs w:val="18"/>
        </w:rPr>
      </w:pPr>
    </w:p>
    <w:p w:rsidR="007A39C2" w:rsidRDefault="007A39C2" w:rsidP="00CA07D5">
      <w:pPr>
        <w:pStyle w:val="Telobesedila"/>
        <w:tabs>
          <w:tab w:val="center" w:pos="7020"/>
        </w:tabs>
        <w:spacing w:line="264" w:lineRule="auto"/>
        <w:rPr>
          <w:rFonts w:cs="Tahoma"/>
          <w:szCs w:val="18"/>
        </w:rPr>
      </w:pPr>
    </w:p>
    <w:p w:rsidR="007A39C2" w:rsidRDefault="007A39C2"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D7A4C" w:rsidRDefault="001D7A4C" w:rsidP="001C43AA">
      <w:pPr>
        <w:pStyle w:val="Noga"/>
        <w:tabs>
          <w:tab w:val="clear" w:pos="9072"/>
          <w:tab w:val="right" w:pos="9000"/>
        </w:tabs>
        <w:spacing w:line="264" w:lineRule="auto"/>
        <w:jc w:val="right"/>
        <w:rPr>
          <w:rFonts w:cs="Tahoma"/>
          <w:b/>
          <w:szCs w:val="18"/>
        </w:rPr>
      </w:pP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(mikro,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Kategorijo mikro, malih in srednje velikih podjetij (MSP-jev) sestavljajo podjetja z manj kot 250 zaposlenimi ter letnim prometom, ki ne presega 50 milijonov EUR in/ali letno bilančno vsoto, ki ne presega 43 milijonov EUR.“ Izvleček iz člena 2 priloge k Priporočilu 2003/361/ES</w:t>
      </w:r>
    </w:p>
    <w:p w:rsidR="0099368A" w:rsidRDefault="0099368A" w:rsidP="001C43AA">
      <w:pPr>
        <w:pStyle w:val="Noga"/>
        <w:tabs>
          <w:tab w:val="left" w:pos="3544"/>
        </w:tabs>
        <w:spacing w:line="264" w:lineRule="auto"/>
        <w:jc w:val="both"/>
        <w:rPr>
          <w:rFonts w:cs="Tahoma"/>
          <w:szCs w:val="18"/>
        </w:rPr>
      </w:pPr>
    </w:p>
    <w:p w:rsidR="001D7A4C" w:rsidRPr="00D715D4" w:rsidRDefault="001D7A4C"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Pr="00C67161"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w:t>
      </w:r>
      <w:r w:rsidR="00477EAB" w:rsidRPr="00C67161">
        <w:rPr>
          <w:rFonts w:cs="Tahoma"/>
          <w:szCs w:val="18"/>
        </w:rPr>
        <w:t xml:space="preserve">gradnje – </w:t>
      </w:r>
      <w:r w:rsidR="00A87843" w:rsidRPr="00C67161">
        <w:rPr>
          <w:rFonts w:cs="Tahoma"/>
          <w:szCs w:val="18"/>
        </w:rPr>
        <w:t>REKONSTRUKCIJA CESTNEGA NADVOZA NAD ŽELEZNIŠKO PROGO PIVKA – REKA V KM 20+654,75 V NASELJU MALA BUKOVICA</w:t>
      </w:r>
    </w:p>
    <w:p w:rsidR="00656E8D" w:rsidRPr="00C67161" w:rsidRDefault="00656E8D" w:rsidP="001C43AA">
      <w:pPr>
        <w:pStyle w:val="Telobesedila"/>
        <w:spacing w:line="264" w:lineRule="auto"/>
        <w:rPr>
          <w:rFonts w:cs="Tahoma"/>
          <w:szCs w:val="18"/>
        </w:rPr>
      </w:pPr>
    </w:p>
    <w:p w:rsidR="001C43AA" w:rsidRPr="00C67161" w:rsidRDefault="001C43AA" w:rsidP="001C43AA">
      <w:pPr>
        <w:pStyle w:val="Telobesedila"/>
        <w:spacing w:line="264" w:lineRule="auto"/>
        <w:rPr>
          <w:rFonts w:cs="Tahoma"/>
          <w:szCs w:val="18"/>
        </w:rPr>
      </w:pPr>
      <w:r w:rsidRPr="00C67161">
        <w:rPr>
          <w:rFonts w:cs="Tahoma"/>
          <w:szCs w:val="18"/>
        </w:rPr>
        <w:t>ROK IZVEDBE DEL PODIZVAJALCA</w:t>
      </w:r>
      <w:r w:rsidRPr="00C67161">
        <w:rPr>
          <w:rFonts w:cs="Tahoma"/>
          <w:szCs w:val="18"/>
        </w:rPr>
        <w:tab/>
        <w:t>:</w:t>
      </w:r>
      <w:r w:rsidRPr="00C67161">
        <w:rPr>
          <w:rFonts w:cs="Tahoma"/>
          <w:szCs w:val="18"/>
        </w:rPr>
        <w:tab/>
      </w:r>
      <w:r w:rsidR="00B92A96" w:rsidRPr="00C67161">
        <w:rPr>
          <w:rFonts w:cs="Tahoma"/>
          <w:szCs w:val="18"/>
        </w:rPr>
        <w:t>skladno s terminskim planom</w:t>
      </w:r>
    </w:p>
    <w:p w:rsidR="001C43AA" w:rsidRPr="00C67161" w:rsidRDefault="001C43AA" w:rsidP="001C43AA">
      <w:pPr>
        <w:pStyle w:val="Telobesedila"/>
        <w:spacing w:line="264" w:lineRule="auto"/>
        <w:rPr>
          <w:rFonts w:cs="Tahoma"/>
          <w:szCs w:val="18"/>
        </w:rPr>
      </w:pPr>
    </w:p>
    <w:p w:rsidR="002B1941" w:rsidRPr="00C67161" w:rsidRDefault="002B1941" w:rsidP="001C43AA">
      <w:pPr>
        <w:pStyle w:val="Telobesedila"/>
        <w:spacing w:line="264" w:lineRule="auto"/>
        <w:rPr>
          <w:rFonts w:cs="Tahoma"/>
          <w:szCs w:val="18"/>
        </w:rPr>
      </w:pPr>
    </w:p>
    <w:p w:rsidR="002B1941" w:rsidRPr="00C67161" w:rsidRDefault="002B1941" w:rsidP="002B1941">
      <w:pPr>
        <w:pStyle w:val="Telobesedila"/>
        <w:spacing w:line="264" w:lineRule="auto"/>
        <w:jc w:val="center"/>
        <w:rPr>
          <w:rFonts w:cs="Tahoma"/>
          <w:b/>
          <w:szCs w:val="18"/>
        </w:rPr>
      </w:pPr>
      <w:r w:rsidRPr="00C67161">
        <w:rPr>
          <w:rFonts w:cs="Tahoma"/>
          <w:b/>
          <w:szCs w:val="18"/>
        </w:rPr>
        <w:t>IZJAVA PODIZVAJALCA V ZVEZI S PLAČILI</w:t>
      </w:r>
    </w:p>
    <w:p w:rsidR="002B1941" w:rsidRPr="00C67161" w:rsidRDefault="002B1941" w:rsidP="002B1941">
      <w:pPr>
        <w:pStyle w:val="Telobesedila"/>
        <w:spacing w:line="264" w:lineRule="auto"/>
        <w:rPr>
          <w:rFonts w:cs="Tahoma"/>
          <w:szCs w:val="18"/>
        </w:rPr>
      </w:pPr>
    </w:p>
    <w:p w:rsidR="002B1941" w:rsidRPr="00C67161" w:rsidRDefault="002B1941" w:rsidP="002B1941">
      <w:pPr>
        <w:pStyle w:val="Telobesedila"/>
        <w:spacing w:line="264" w:lineRule="auto"/>
        <w:rPr>
          <w:rFonts w:cs="Tahoma"/>
          <w:szCs w:val="18"/>
        </w:rPr>
      </w:pPr>
    </w:p>
    <w:p w:rsidR="002B1941" w:rsidRPr="00C67161" w:rsidRDefault="002B1941" w:rsidP="002B1941">
      <w:pPr>
        <w:pStyle w:val="Telobesedila"/>
        <w:spacing w:line="264" w:lineRule="auto"/>
        <w:rPr>
          <w:rFonts w:cs="Tahoma"/>
          <w:szCs w:val="18"/>
        </w:rPr>
      </w:pPr>
      <w:r w:rsidRPr="00C67161">
        <w:rPr>
          <w:rFonts w:cs="Tahoma"/>
          <w:szCs w:val="18"/>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w:t>
      </w:r>
      <w:r w:rsidR="00A87843" w:rsidRPr="00C67161">
        <w:rPr>
          <w:rFonts w:cs="Tahoma"/>
          <w:szCs w:val="18"/>
        </w:rPr>
        <w:t xml:space="preserve"> za</w:t>
      </w:r>
      <w:r w:rsidRPr="00C67161">
        <w:rPr>
          <w:rFonts w:cs="Tahoma"/>
          <w:szCs w:val="18"/>
        </w:rPr>
        <w:t xml:space="preserve"> </w:t>
      </w:r>
      <w:r w:rsidR="00A87843" w:rsidRPr="00C67161">
        <w:rPr>
          <w:rFonts w:cs="Tahoma"/>
          <w:szCs w:val="18"/>
        </w:rPr>
        <w:t xml:space="preserve">REKONSTRUKCIJO CESTNEGA NADVOZA NAD ŽELEZNIŠKO PROGO PIVKA – REKA V KM 20+654,75 V NASELJU MALA BUKOVICA </w:t>
      </w:r>
      <w:r w:rsidRPr="00C67161">
        <w:rPr>
          <w:rFonts w:cs="Tahoma"/>
          <w:szCs w:val="18"/>
        </w:rPr>
        <w:t>v kateri nastopamo kot podizvajalec:</w:t>
      </w:r>
    </w:p>
    <w:p w:rsidR="002B1941" w:rsidRPr="00C6716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EA777C" w:rsidRDefault="00EA777C"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ajo javnega naročila gradnje</w:t>
      </w:r>
      <w:r w:rsidR="0091479D">
        <w:rPr>
          <w:rFonts w:cs="Tahoma"/>
          <w:szCs w:val="18"/>
        </w:rPr>
        <w:t xml:space="preserve"> </w:t>
      </w:r>
      <w:r w:rsidR="0091479D" w:rsidRPr="00F641F5">
        <w:rPr>
          <w:rFonts w:cs="Tahoma"/>
          <w:szCs w:val="18"/>
        </w:rPr>
        <w:t>za</w:t>
      </w:r>
      <w:r w:rsidR="00C2191A" w:rsidRPr="00F641F5">
        <w:rPr>
          <w:rFonts w:cs="Tahoma"/>
          <w:szCs w:val="18"/>
        </w:rPr>
        <w:t xml:space="preserve"> </w:t>
      </w:r>
      <w:r w:rsidR="0091479D" w:rsidRPr="00F641F5">
        <w:rPr>
          <w:rFonts w:cs="Tahoma"/>
          <w:szCs w:val="18"/>
        </w:rPr>
        <w:t>REKONSTRUKCIJO CESTNEGA NADVOZA NAD ŽELEZNIŠKO PROGO PIVKA – REKA V KM 20+654,75 V NASELJU MALA BUKOVICA</w:t>
      </w:r>
      <w:r w:rsidRPr="00F641F5">
        <w:rPr>
          <w:rFonts w:cs="Tahoma"/>
          <w:szCs w:val="18"/>
        </w:rPr>
        <w:t xml:space="preserve">, ki je bil objavljen na Portalu javnih naročil, podpiše pogodbo, razen v primeru, da bi v dogovoru (pogodi) o poslovnem </w:t>
      </w:r>
      <w:r w:rsidRPr="0039356D">
        <w:rPr>
          <w:rFonts w:cs="Tahoma"/>
          <w:szCs w:val="18"/>
        </w:rPr>
        <w:t>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EA777C" w:rsidRDefault="00EA777C"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EA777C" w:rsidRDefault="00EA777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4</w:t>
      </w:r>
    </w:p>
    <w:p w:rsidR="00A67143" w:rsidRPr="00D71E0C" w:rsidRDefault="00A67143" w:rsidP="00A67143">
      <w:pPr>
        <w:spacing w:line="264" w:lineRule="auto"/>
        <w:jc w:val="both"/>
        <w:rPr>
          <w:rFonts w:cs="Tahoma"/>
          <w:b/>
          <w:szCs w:val="18"/>
        </w:rPr>
      </w:pPr>
      <w:r>
        <w:rPr>
          <w:rFonts w:cs="Tahoma"/>
          <w:b/>
          <w:szCs w:val="18"/>
        </w:rPr>
        <w:t>Soponudnik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r>
              <w:rPr>
                <w:rFonts w:cs="Tahoma"/>
                <w:szCs w:val="18"/>
              </w:rPr>
              <w:t>soponudnika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r>
              <w:rPr>
                <w:rFonts w:cs="Tahoma"/>
                <w:szCs w:val="18"/>
              </w:rPr>
              <w:t>soponudnika,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r>
              <w:rPr>
                <w:rFonts w:cs="Tahoma"/>
                <w:szCs w:val="18"/>
              </w:rPr>
              <w:t>soponudnika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(mikro,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r>
              <w:rPr>
                <w:rFonts w:cs="Tahoma"/>
                <w:szCs w:val="18"/>
              </w:rPr>
              <w:t>soponudnika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Default="00AB4687" w:rsidP="00AB4687">
      <w:pPr>
        <w:pStyle w:val="Telobesedila"/>
        <w:rPr>
          <w:rFonts w:ascii="Arial" w:hAnsi="Arial" w:cs="Arial"/>
          <w:i/>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Kategorijo mikro, malih in srednje velikih podjetij (MSP-jev) sestavljajo podjetja z manj kot 250 zaposlenimi ter letnim prometom, ki ne presega 50 milijonov EUR in/ali letno bilančno vsoto, ki ne presega 43 milijonov EUR.“ Izvleček iz člena 2 priloge k Priporočilu 2003/361/ES</w:t>
      </w:r>
    </w:p>
    <w:p w:rsidR="00026A99" w:rsidRDefault="00026A99" w:rsidP="00AB4687">
      <w:pPr>
        <w:pStyle w:val="Telobesedila"/>
        <w:rPr>
          <w:rFonts w:ascii="Arial" w:hAnsi="Arial" w:cs="Arial"/>
          <w:i/>
          <w:sz w:val="16"/>
          <w:szCs w:val="16"/>
        </w:rPr>
      </w:pPr>
    </w:p>
    <w:p w:rsidR="00026A99" w:rsidRDefault="00026A99" w:rsidP="00AB4687">
      <w:pPr>
        <w:pStyle w:val="Telobesedila"/>
        <w:rPr>
          <w:rFonts w:ascii="Arial" w:hAnsi="Arial" w:cs="Arial"/>
          <w:i/>
          <w:sz w:val="16"/>
          <w:szCs w:val="16"/>
        </w:rPr>
      </w:pPr>
    </w:p>
    <w:p w:rsidR="00EA777C" w:rsidRDefault="00EA777C" w:rsidP="00AB4687">
      <w:pPr>
        <w:pStyle w:val="Telobesedila"/>
        <w:rPr>
          <w:rFonts w:ascii="Arial" w:hAnsi="Arial" w:cs="Arial"/>
          <w:i/>
          <w:sz w:val="16"/>
          <w:szCs w:val="16"/>
        </w:rPr>
      </w:pPr>
    </w:p>
    <w:p w:rsidR="00026A99" w:rsidRPr="008925FE" w:rsidRDefault="00026A99" w:rsidP="00AB4687">
      <w:pPr>
        <w:pStyle w:val="Telobesedila"/>
        <w:rPr>
          <w:rFonts w:ascii="Arial" w:hAnsi="Arial" w:cs="Arial"/>
          <w:bCs/>
          <w:i/>
          <w:color w:val="FF0000"/>
          <w:sz w:val="16"/>
          <w:szCs w:val="16"/>
        </w:rPr>
      </w:pP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r>
        <w:rPr>
          <w:rFonts w:cs="Tahoma"/>
          <w:szCs w:val="18"/>
        </w:rPr>
        <w:t>soponudnik</w:t>
      </w:r>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r>
        <w:rPr>
          <w:rFonts w:cs="Tahoma"/>
          <w:szCs w:val="18"/>
        </w:rPr>
        <w:t>soponudnika</w:t>
      </w:r>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r>
        <w:rPr>
          <w:rFonts w:cs="Tahoma"/>
          <w:i/>
          <w:sz w:val="16"/>
          <w:szCs w:val="16"/>
        </w:rPr>
        <w:t xml:space="preserve">soponudnika </w:t>
      </w:r>
      <w:r w:rsidRPr="004F0968">
        <w:rPr>
          <w:rFonts w:cs="Tahoma"/>
          <w:i/>
          <w:sz w:val="16"/>
          <w:szCs w:val="16"/>
        </w:rPr>
        <w:t xml:space="preserve">mora biti ponudbi priloženo pooblastilo zakonitega zastopnika </w:t>
      </w:r>
      <w:r>
        <w:rPr>
          <w:rFonts w:cs="Tahoma"/>
          <w:i/>
          <w:sz w:val="16"/>
          <w:szCs w:val="16"/>
        </w:rPr>
        <w:t>soponudnika</w:t>
      </w:r>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r w:rsidRPr="00A80449">
        <w:rPr>
          <w:i/>
          <w:sz w:val="16"/>
          <w:szCs w:val="16"/>
        </w:rPr>
        <w:t xml:space="preserve">Soponudnik – partner v skupini mora obrazec št. </w:t>
      </w:r>
      <w:r>
        <w:rPr>
          <w:i/>
          <w:sz w:val="16"/>
          <w:szCs w:val="16"/>
        </w:rPr>
        <w:t>4</w:t>
      </w:r>
      <w:r w:rsidRPr="00A80449">
        <w:rPr>
          <w:i/>
          <w:sz w:val="16"/>
          <w:szCs w:val="16"/>
        </w:rPr>
        <w:t xml:space="preserve"> izpolniti. Obrazec mora biti datiran, žigosan in podpisan s strani zakonitega zastopnika soponudnika.</w:t>
      </w:r>
      <w:r>
        <w:rPr>
          <w:i/>
          <w:color w:val="000000"/>
          <w:sz w:val="16"/>
          <w:szCs w:val="16"/>
        </w:rPr>
        <w:t xml:space="preserve"> </w:t>
      </w:r>
      <w:r w:rsidRPr="00A80449">
        <w:rPr>
          <w:i/>
          <w:color w:val="000000"/>
          <w:sz w:val="16"/>
          <w:szCs w:val="16"/>
        </w:rPr>
        <w:t xml:space="preserve">Obrazec </w:t>
      </w:r>
      <w:r>
        <w:rPr>
          <w:i/>
          <w:color w:val="000000"/>
          <w:sz w:val="16"/>
          <w:szCs w:val="16"/>
        </w:rPr>
        <w:t>vsak od soponudnikov</w:t>
      </w:r>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Ponudnik / podizvajalec / soponudnik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E1205D"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 xml:space="preserve">postopku naročila male </w:t>
      </w:r>
      <w:r w:rsidR="00E06C88" w:rsidRPr="00E1205D">
        <w:rPr>
          <w:rFonts w:cs="Tahoma"/>
          <w:szCs w:val="18"/>
        </w:rPr>
        <w:t>vrednosti</w:t>
      </w:r>
      <w:r w:rsidR="00DE67D7" w:rsidRPr="00E1205D">
        <w:rPr>
          <w:rFonts w:cs="Tahoma"/>
          <w:szCs w:val="18"/>
        </w:rPr>
        <w:t xml:space="preserve"> za</w:t>
      </w:r>
      <w:r w:rsidR="00C2191A" w:rsidRPr="00E1205D">
        <w:rPr>
          <w:rFonts w:cs="Tahoma"/>
          <w:szCs w:val="18"/>
        </w:rPr>
        <w:t xml:space="preserve"> </w:t>
      </w:r>
      <w:r w:rsidR="00DE67D7" w:rsidRPr="00E1205D">
        <w:rPr>
          <w:rFonts w:cs="Tahoma"/>
          <w:szCs w:val="18"/>
        </w:rPr>
        <w:t>REKONSTRUKCIJO CESTNEGA NADVOZA NAD ŽELEZNIŠKO PROGO PIVKA – REKA V KM 20+654,75 V NASELJU MALA BUKOVICA</w:t>
      </w:r>
      <w:r w:rsidR="00C2191A" w:rsidRPr="00E1205D">
        <w:rPr>
          <w:rFonts w:cs="Tahoma"/>
          <w:szCs w:val="18"/>
        </w:rPr>
        <w:t>,</w:t>
      </w:r>
      <w:r w:rsidRPr="00E1205D">
        <w:rPr>
          <w:rFonts w:cs="Tahoma"/>
          <w:szCs w:val="18"/>
        </w:rPr>
        <w:t xml:space="preserve"> 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bomo pri izvedbi naročila upoštevali vse okoljske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naročila uporabljali okoljsko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/soponudnika</w:t>
      </w:r>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soponudnik</w:t>
      </w:r>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E06C88" w:rsidRDefault="000E48E7" w:rsidP="00E06C88">
      <w:pPr>
        <w:pStyle w:val="Noga"/>
        <w:spacing w:line="264" w:lineRule="auto"/>
        <w:jc w:val="both"/>
      </w:pPr>
      <w:r>
        <w:t>Iz</w:t>
      </w:r>
      <w:r w:rsidR="00E06C88">
        <w:t>polnjen</w:t>
      </w:r>
      <w:r>
        <w:t xml:space="preserve"> obrazec »</w:t>
      </w:r>
      <w:r w:rsidR="00E06C88">
        <w:t>ESPD</w:t>
      </w:r>
      <w:r>
        <w:t xml:space="preserve">« </w:t>
      </w:r>
      <w:r w:rsidR="00E06C88">
        <w:t>in sicer za:</w:t>
      </w:r>
    </w:p>
    <w:p w:rsidR="00E06C88" w:rsidRDefault="00E06C88" w:rsidP="00E06C88">
      <w:pPr>
        <w:pStyle w:val="Noga"/>
        <w:numPr>
          <w:ilvl w:val="0"/>
          <w:numId w:val="26"/>
        </w:numPr>
        <w:tabs>
          <w:tab w:val="clear" w:pos="1440"/>
          <w:tab w:val="clear" w:pos="4536"/>
        </w:tabs>
        <w:spacing w:before="60" w:line="264" w:lineRule="auto"/>
        <w:ind w:left="284" w:hanging="284"/>
        <w:jc w:val="both"/>
      </w:pPr>
      <w:r>
        <w:t>ponudnika</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p>
    <w:p w:rsidR="00243B16" w:rsidRDefault="00243B16" w:rsidP="00243B16">
      <w:pPr>
        <w:jc w:val="both"/>
      </w:pPr>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3B16" w:rsidRDefault="00243B16" w:rsidP="00243B16">
      <w:pPr>
        <w:jc w:val="both"/>
      </w:pPr>
    </w:p>
    <w:p w:rsidR="00243B16" w:rsidRDefault="00243B16" w:rsidP="00243B16">
      <w:pPr>
        <w:jc w:val="both"/>
        <w:rPr>
          <w:rFonts w:cs="Arial"/>
          <w:szCs w:val="20"/>
        </w:rPr>
      </w:pPr>
      <w:r>
        <w:rPr>
          <w:rFonts w:cs="Arial"/>
          <w:szCs w:val="20"/>
        </w:rPr>
        <w:t>Navedbe v ESPD in/ali dokazila, ki ji predloži gospodarski subjekt, morajo biti veljavni.</w:t>
      </w:r>
    </w:p>
    <w:p w:rsidR="00243B16" w:rsidRDefault="00243B16" w:rsidP="00243B16">
      <w:pPr>
        <w:jc w:val="both"/>
        <w:rPr>
          <w:rFonts w:cs="Arial"/>
          <w:szCs w:val="20"/>
        </w:rPr>
      </w:pPr>
    </w:p>
    <w:p w:rsidR="00243B16" w:rsidRDefault="00243B16" w:rsidP="00243B16">
      <w:pPr>
        <w:jc w:val="both"/>
      </w:pPr>
      <w:r>
        <w:t>Gospodarski subjekt naročnikov obrazec ESPD (datoteka XML) uvozi na spletni strani Portala javnih naročil/</w:t>
      </w:r>
      <w:r w:rsidRPr="004447EB">
        <w:t xml:space="preserve">ESPD: </w:t>
      </w:r>
      <w:hyperlink r:id="rId16" w:history="1">
        <w:r w:rsidRPr="004447EB">
          <w:rPr>
            <w:rStyle w:val="Hiperpovezava"/>
            <w:color w:val="auto"/>
            <w:u w:val="none"/>
          </w:rPr>
          <w:t>http://www.enarocanje.si/_ESPD</w:t>
        </w:r>
        <w:r w:rsidRPr="004447EB">
          <w:rPr>
            <w:rStyle w:val="Hiperpovezava"/>
            <w:color w:val="auto"/>
          </w:rPr>
          <w:t>/</w:t>
        </w:r>
      </w:hyperlink>
      <w:r w:rsidRPr="004447EB">
        <w:t xml:space="preserve"> in v njega </w:t>
      </w:r>
      <w:r>
        <w:t>neposredno vnese zahtevane podatke.</w:t>
      </w:r>
    </w:p>
    <w:p w:rsidR="00243B16" w:rsidRPr="003171DD" w:rsidRDefault="00243B16" w:rsidP="00243B16">
      <w:pPr>
        <w:jc w:val="both"/>
        <w:rPr>
          <w:color w:val="FF0000"/>
        </w:rPr>
      </w:pPr>
    </w:p>
    <w:p w:rsidR="00243B16" w:rsidRPr="00CE507A" w:rsidRDefault="00243B16" w:rsidP="00243B16">
      <w:pPr>
        <w:jc w:val="both"/>
      </w:pPr>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3B16" w:rsidRPr="00CE507A" w:rsidRDefault="00243B16" w:rsidP="00243B16">
      <w:pPr>
        <w:jc w:val="both"/>
      </w:pPr>
    </w:p>
    <w:p w:rsidR="00243B16" w:rsidRPr="00CE507A" w:rsidRDefault="00243B16" w:rsidP="00243B16">
      <w:pPr>
        <w:jc w:val="both"/>
      </w:pPr>
      <w:bookmarkStart w:id="1" w:name="_Toc466382905"/>
      <w:bookmarkStart w:id="2" w:name="_Toc466382906"/>
      <w:bookmarkStart w:id="3" w:name="_Hlk511905322"/>
      <w:bookmarkEnd w:id="1"/>
      <w:bookmarkEnd w:id="2"/>
      <w:r w:rsidRPr="00CE507A">
        <w:t xml:space="preserve">Ponudnik, ki v sistemu e-JN oddaja ponudbo, naloži svoj ESPD v razdelek »ESPD – ponudnik«, ESPD ostalih sodelujočih pa naloži v razdelek »ESPD – ostali sodelujoči«. Ponudnik, ki v sistemu e-JN oddaja ponudbo, naloži </w:t>
      </w:r>
      <w:r>
        <w:t xml:space="preserve">nepodpisan </w:t>
      </w:r>
      <w:r w:rsidRPr="00CE507A">
        <w:t xml:space="preserve">ESPD v </w:t>
      </w:r>
      <w:r>
        <w:t>xml</w:t>
      </w:r>
      <w:r w:rsidRPr="00CE507A">
        <w:t xml:space="preserve">. obliki in bo podpisan hkrati s podpisom ponudbe. </w:t>
      </w:r>
    </w:p>
    <w:bookmarkEnd w:id="3"/>
    <w:p w:rsidR="00243B16" w:rsidRPr="00CE507A" w:rsidRDefault="00243B16" w:rsidP="00243B16">
      <w:pPr>
        <w:jc w:val="both"/>
      </w:pPr>
    </w:p>
    <w:p w:rsidR="00243B16" w:rsidRPr="00CE507A" w:rsidRDefault="00243B16" w:rsidP="00243B16">
      <w:pPr>
        <w:jc w:val="both"/>
      </w:pPr>
      <w:r w:rsidRPr="00CE507A">
        <w:t xml:space="preserve">Za ostale sodelujoče ponudnik v razdelek »ESPD – ostali sodelujoči« priloži podpisane ESPD v pdf. obliki, ali v elektronski obliki podpisan xml. </w:t>
      </w:r>
    </w:p>
    <w:p w:rsidR="00E06C88" w:rsidRDefault="00E06C88" w:rsidP="00243B16">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A777C" w:rsidRDefault="00EA777C" w:rsidP="00E06C88">
      <w:pPr>
        <w:pStyle w:val="Noga"/>
        <w:tabs>
          <w:tab w:val="clear" w:pos="9072"/>
          <w:tab w:val="right" w:pos="9000"/>
        </w:tabs>
        <w:spacing w:line="264" w:lineRule="auto"/>
        <w:jc w:val="both"/>
        <w:rPr>
          <w:rFonts w:cs="Tahoma"/>
          <w:szCs w:val="18"/>
        </w:rPr>
      </w:pPr>
    </w:p>
    <w:p w:rsidR="00EA777C" w:rsidRDefault="00EA777C"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soponudnika / </w:t>
      </w:r>
      <w:r w:rsidRPr="004A3748">
        <w:rPr>
          <w:rFonts w:cs="Tahoma"/>
          <w:szCs w:val="20"/>
        </w:rPr>
        <w:t>podizvajalca oziroma pooblaščena oseba za podpis ponudbe, naročniku dovoljujem, da lahko za namene javnega razpisa</w:t>
      </w:r>
      <w:r w:rsidR="003B5262" w:rsidRPr="004A3748">
        <w:rPr>
          <w:rFonts w:cs="Tahoma"/>
          <w:szCs w:val="20"/>
        </w:rPr>
        <w:t xml:space="preserve"> za</w:t>
      </w:r>
      <w:r w:rsidRPr="004A3748">
        <w:rPr>
          <w:rFonts w:cs="Tahoma"/>
          <w:szCs w:val="20"/>
        </w:rPr>
        <w:t xml:space="preserve"> </w:t>
      </w:r>
      <w:r w:rsidR="003B5262" w:rsidRPr="004A3748">
        <w:rPr>
          <w:rFonts w:cs="Tahoma"/>
          <w:szCs w:val="18"/>
        </w:rPr>
        <w:t>REKONSTRUKCIJO CESTNEGA NADVOZA NAD ŽELEZNIŠKO PROGO PIVKA – REKA V KM 20+654,75 V NASELJU MALA BUKOVICA</w:t>
      </w:r>
      <w:r w:rsidRPr="007605B3">
        <w:rPr>
          <w:rFonts w:cs="Tahoma"/>
          <w:szCs w:val="20"/>
        </w:rPr>
        <w:t>, pridobi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podizvajalec / soponudnik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soponudnikov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B0655F" w:rsidRPr="00B70662" w:rsidRDefault="00576E76" w:rsidP="00B0655F">
      <w:pPr>
        <w:spacing w:line="264" w:lineRule="auto"/>
        <w:jc w:val="right"/>
        <w:rPr>
          <w:rFonts w:cs="Tahoma"/>
          <w:b/>
          <w:bCs/>
          <w:szCs w:val="18"/>
        </w:rPr>
      </w:pPr>
      <w:r>
        <w:rPr>
          <w:rFonts w:cs="Tahoma"/>
          <w:b/>
          <w:bCs/>
          <w:szCs w:val="18"/>
        </w:rPr>
        <w:t>Obrazec št. 6</w:t>
      </w:r>
      <w:r w:rsidR="00114042">
        <w:rPr>
          <w:rFonts w:cs="Tahoma"/>
          <w:b/>
          <w:bCs/>
          <w:szCs w:val="18"/>
        </w:rPr>
        <w:t>.1</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Spodaj vpisani in podpisani zakoniti zastopnik / pooblaščeni zastopnik (prokurist) ponudnika / soponudnika / podizvajalca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861878">
        <w:rPr>
          <w:rFonts w:cs="Tahoma"/>
          <w:szCs w:val="20"/>
        </w:rPr>
        <w:t xml:space="preserve"> za</w:t>
      </w:r>
      <w:r w:rsidRPr="007605B3">
        <w:rPr>
          <w:rFonts w:cs="Tahoma"/>
          <w:szCs w:val="20"/>
        </w:rPr>
        <w:t xml:space="preserve"> </w:t>
      </w:r>
      <w:r w:rsidR="00861878" w:rsidRPr="00BA35F6">
        <w:rPr>
          <w:rFonts w:cs="Tahoma"/>
          <w:szCs w:val="18"/>
        </w:rPr>
        <w:t>REKONSTRUKCIJO CESTNEGA NADVOZA NAD ŽELEZNIŠKO PROGO PIVKA – REKA V KM 20+654,75 V NASELJU MALA BUKOVICA</w:t>
      </w:r>
      <w:r w:rsidRPr="00BA35F6">
        <w:rPr>
          <w:rFonts w:cs="Tahoma"/>
          <w:szCs w:val="20"/>
        </w:rPr>
        <w:t xml:space="preserve">, pridobi osebne podatke iz uradnih evidenc državnih organov, organov lokalne skupnosti, nosilcev </w:t>
      </w:r>
      <w:r w:rsidRPr="007605B3">
        <w:rPr>
          <w:rFonts w:cs="Tahoma"/>
          <w:szCs w:val="20"/>
        </w:rPr>
        <w:t>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soponudniku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EA777C" w:rsidRDefault="00EA777C"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soponudnik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Ponudnik / podizvajalec / soponudnik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w:t>
      </w:r>
      <w:r w:rsidR="00F425FE">
        <w:rPr>
          <w:rFonts w:ascii="Tahoma" w:hAnsi="Tahoma" w:cs="Tahoma"/>
          <w:color w:val="auto"/>
          <w:sz w:val="18"/>
          <w:szCs w:val="18"/>
        </w:rPr>
        <w:t xml:space="preserve"> za</w:t>
      </w:r>
      <w:r w:rsidRPr="00B920C5">
        <w:rPr>
          <w:rFonts w:ascii="Tahoma" w:hAnsi="Tahoma" w:cs="Tahoma"/>
          <w:color w:val="auto"/>
          <w:sz w:val="18"/>
          <w:szCs w:val="18"/>
        </w:rPr>
        <w:t xml:space="preserve"> </w:t>
      </w:r>
      <w:r w:rsidR="00F425FE" w:rsidRPr="00132C77">
        <w:rPr>
          <w:rFonts w:ascii="Tahoma" w:hAnsi="Tahoma" w:cs="Tahoma"/>
          <w:color w:val="auto"/>
          <w:sz w:val="18"/>
          <w:szCs w:val="18"/>
        </w:rPr>
        <w:t>REKONSTRUKCIJO CESTNEGA NADVOZA NAD ŽELEZNIŠKO PROGO PIVKA – REKA V KM 20+654,75 V NASELJU MALA BUKOVICA</w:t>
      </w:r>
      <w:r>
        <w:rPr>
          <w:rFonts w:ascii="Tahoma" w:hAnsi="Tahoma" w:cs="Tahoma"/>
          <w:color w:val="auto"/>
          <w:sz w:val="18"/>
          <w:szCs w:val="18"/>
        </w:rPr>
        <w:t>,</w:t>
      </w:r>
      <w:r w:rsidRPr="00B920C5">
        <w:rPr>
          <w:rFonts w:ascii="Tahoma" w:hAnsi="Tahoma" w:cs="Tahoma"/>
          <w:color w:val="auto"/>
          <w:sz w:val="18"/>
          <w:szCs w:val="18"/>
        </w:rPr>
        <w:t xml:space="preserve"> ni ovir za podpis pogodbe in izvršitev javnega naročila, saj spodaj navedeni zakoniti zastopniki, poslovodje in člani poslovodstva ponudnika</w:t>
      </w:r>
      <w:r>
        <w:rPr>
          <w:rFonts w:ascii="Tahoma" w:hAnsi="Tahoma" w:cs="Tahoma"/>
          <w:color w:val="auto"/>
          <w:sz w:val="18"/>
          <w:szCs w:val="18"/>
        </w:rPr>
        <w:t xml:space="preserve"> / podizvajalca / soponudnika</w:t>
      </w:r>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podnunika/</w:t>
      </w:r>
      <w:r w:rsidRPr="007605B3">
        <w:rPr>
          <w:rFonts w:cs="Tahoma"/>
          <w:i/>
          <w:szCs w:val="18"/>
        </w:rPr>
        <w:t>podizvajalca</w:t>
      </w:r>
      <w:r>
        <w:rPr>
          <w:rFonts w:cs="Tahoma"/>
          <w:i/>
          <w:szCs w:val="18"/>
        </w:rPr>
        <w:t>/soponudnika</w:t>
      </w:r>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soponudnik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soponudnika</w:t>
      </w:r>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EA777C" w:rsidRDefault="00EA777C"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soponudnik) lahko priloži lastno izjavo o lastništvu iz katere izhajajo vsi podatki, ki so zahtevani v tem informativnem obrazcu. Izjava mora biti datirana, žigosana in podpisana s strani pooblaščene osebe. V primeru, da ponudnik / podizvajalec / soponudnik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8950C0"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tudi </w:t>
      </w:r>
      <w:r w:rsidR="00992691" w:rsidRPr="008950C0">
        <w:rPr>
          <w:rFonts w:ascii="Tahoma" w:hAnsi="Tahoma" w:cs="Tahoma"/>
          <w:i/>
          <w:color w:val="auto"/>
          <w:sz w:val="16"/>
          <w:szCs w:val="16"/>
        </w:rPr>
        <w:t xml:space="preserve">gradnjo </w:t>
      </w:r>
      <w:r w:rsidR="00992691" w:rsidRPr="008950C0">
        <w:rPr>
          <w:rFonts w:ascii="Tahoma" w:hAnsi="Tahoma" w:cs="Tahoma"/>
          <w:color w:val="auto"/>
          <w:sz w:val="16"/>
          <w:szCs w:val="16"/>
        </w:rPr>
        <w:t xml:space="preserve">/ </w:t>
      </w:r>
      <w:r w:rsidR="000F47E5" w:rsidRPr="008950C0">
        <w:rPr>
          <w:rFonts w:ascii="Tahoma" w:hAnsi="Tahoma" w:cs="Tahoma"/>
          <w:color w:val="auto"/>
          <w:sz w:val="16"/>
          <w:szCs w:val="16"/>
        </w:rPr>
        <w:t>obnovo mostu ali gradnjo / obnovo nadvoza ali gradnjo / obnovo viadukta</w:t>
      </w:r>
      <w:r w:rsidR="000F47E5" w:rsidRPr="008950C0">
        <w:rPr>
          <w:rFonts w:ascii="Tahoma" w:hAnsi="Tahoma" w:cs="Tahoma"/>
          <w:color w:val="auto"/>
          <w:sz w:val="18"/>
          <w:szCs w:val="18"/>
        </w:rPr>
        <w:t xml:space="preserve"> </w:t>
      </w:r>
      <w:r w:rsidR="00992691" w:rsidRPr="008950C0">
        <w:rPr>
          <w:rFonts w:ascii="Tahoma" w:hAnsi="Tahoma" w:cs="Tahoma"/>
          <w:i/>
          <w:color w:val="auto"/>
          <w:sz w:val="16"/>
          <w:szCs w:val="16"/>
        </w:rPr>
        <w:t xml:space="preserve">in kjer </w:t>
      </w:r>
      <w:r w:rsidR="00C71C56" w:rsidRPr="008950C0">
        <w:rPr>
          <w:rFonts w:ascii="Tahoma" w:hAnsi="Tahoma" w:cs="Tahoma"/>
          <w:i/>
          <w:color w:val="auto"/>
          <w:sz w:val="16"/>
          <w:szCs w:val="16"/>
        </w:rPr>
        <w:t xml:space="preserve">je vrednost vsakega od </w:t>
      </w:r>
      <w:r w:rsidR="00E12B7A" w:rsidRPr="008950C0">
        <w:rPr>
          <w:rFonts w:ascii="Tahoma" w:hAnsi="Tahoma" w:cs="Tahoma"/>
          <w:i/>
          <w:color w:val="auto"/>
          <w:sz w:val="16"/>
          <w:szCs w:val="16"/>
        </w:rPr>
        <w:t xml:space="preserve">referenčnih del znašala vsaj </w:t>
      </w:r>
      <w:r w:rsidR="000F47E5" w:rsidRPr="008950C0">
        <w:rPr>
          <w:rFonts w:ascii="Tahoma" w:hAnsi="Tahoma" w:cs="Tahoma"/>
          <w:i/>
          <w:color w:val="auto"/>
          <w:sz w:val="16"/>
          <w:szCs w:val="16"/>
        </w:rPr>
        <w:t>120</w:t>
      </w:r>
      <w:r w:rsidR="00992691" w:rsidRPr="008950C0">
        <w:rPr>
          <w:rFonts w:ascii="Tahoma" w:hAnsi="Tahoma" w:cs="Tahoma"/>
          <w:i/>
          <w:color w:val="auto"/>
          <w:sz w:val="16"/>
          <w:szCs w:val="16"/>
        </w:rPr>
        <w:t xml:space="preserve">.000,00 </w:t>
      </w:r>
      <w:r w:rsidR="00E12B7A" w:rsidRPr="008950C0">
        <w:rPr>
          <w:rFonts w:ascii="Tahoma" w:hAnsi="Tahoma" w:cs="Tahoma"/>
          <w:i/>
          <w:color w:val="auto"/>
          <w:sz w:val="16"/>
          <w:szCs w:val="16"/>
        </w:rPr>
        <w:t xml:space="preserve">EUR z DDV, ponudnik pa je imel z vsakim od investitorjev referenčnega dela sklenjeno gradbeno pogodbo, in za kateri prilaga referenčni potrdili. </w:t>
      </w:r>
    </w:p>
    <w:p w:rsidR="00067E1B" w:rsidRPr="008950C0" w:rsidRDefault="00067E1B" w:rsidP="00752992">
      <w:pPr>
        <w:tabs>
          <w:tab w:val="left" w:pos="851"/>
          <w:tab w:val="left" w:pos="5387"/>
        </w:tabs>
        <w:rPr>
          <w:rFonts w:cs="Tahoma"/>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A11716" w:rsidRDefault="00597C9A" w:rsidP="00597C9A">
      <w:pPr>
        <w:pStyle w:val="Telobesedila2"/>
        <w:spacing w:line="264" w:lineRule="auto"/>
        <w:jc w:val="both"/>
        <w:rPr>
          <w:rFonts w:ascii="Tahoma" w:hAnsi="Tahoma" w:cs="Tahoma"/>
          <w:sz w:val="18"/>
          <w:szCs w:val="18"/>
        </w:rPr>
      </w:pPr>
      <w:r w:rsidRPr="0087344A">
        <w:rPr>
          <w:rFonts w:ascii="Tahoma" w:hAnsi="Tahoma" w:cs="Tahoma"/>
          <w:color w:val="000000"/>
          <w:sz w:val="18"/>
          <w:szCs w:val="18"/>
        </w:rPr>
        <w:t xml:space="preserve">za prijavo na javni razpis za oddajo javnega naročila gradnje po </w:t>
      </w:r>
      <w:r w:rsidR="00992691" w:rsidRPr="00A11716">
        <w:rPr>
          <w:rFonts w:ascii="Tahoma" w:hAnsi="Tahoma" w:cs="Tahoma"/>
          <w:sz w:val="18"/>
          <w:szCs w:val="18"/>
        </w:rPr>
        <w:t>postopku naročila male vrednosti</w:t>
      </w:r>
      <w:r w:rsidR="00007AB9" w:rsidRPr="00A11716">
        <w:rPr>
          <w:rFonts w:ascii="Tahoma" w:hAnsi="Tahoma" w:cs="Tahoma"/>
          <w:sz w:val="18"/>
          <w:szCs w:val="18"/>
        </w:rPr>
        <w:t xml:space="preserve"> za</w:t>
      </w:r>
      <w:r w:rsidR="00992691" w:rsidRPr="00A11716">
        <w:rPr>
          <w:rFonts w:ascii="Tahoma" w:hAnsi="Tahoma" w:cs="Tahoma"/>
          <w:sz w:val="18"/>
          <w:szCs w:val="18"/>
        </w:rPr>
        <w:t xml:space="preserve"> </w:t>
      </w:r>
      <w:r w:rsidR="00B73A4C" w:rsidRPr="00A11716">
        <w:rPr>
          <w:rFonts w:ascii="Tahoma" w:hAnsi="Tahoma" w:cs="Tahoma"/>
          <w:sz w:val="18"/>
          <w:szCs w:val="18"/>
        </w:rPr>
        <w:t>REKONSTRUKCIJ</w:t>
      </w:r>
      <w:r w:rsidR="0037215C" w:rsidRPr="00A11716">
        <w:rPr>
          <w:rFonts w:ascii="Tahoma" w:hAnsi="Tahoma" w:cs="Tahoma"/>
          <w:sz w:val="18"/>
          <w:szCs w:val="18"/>
        </w:rPr>
        <w:t>O CESTNEGA NADVOZA NAD ŽELEZNIŠKO PROGO PIVKA - REKA V KM 20+654,75 V NASELJU MALA BUKOVICA</w:t>
      </w:r>
      <w:r w:rsidRPr="00A11716">
        <w:rPr>
          <w:rFonts w:ascii="Tahoma" w:hAnsi="Tahoma" w:cs="Tahoma"/>
          <w:sz w:val="18"/>
          <w:szCs w:val="18"/>
        </w:rPr>
        <w:t xml:space="preserve"> izdajamo naslednje </w:t>
      </w: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E12B7A" w:rsidRDefault="00992691" w:rsidP="006B3885">
            <w:pPr>
              <w:spacing w:line="264" w:lineRule="auto"/>
              <w:jc w:val="both"/>
              <w:rPr>
                <w:rFonts w:cs="Tahoma"/>
                <w:sz w:val="16"/>
                <w:szCs w:val="16"/>
              </w:rPr>
            </w:pPr>
            <w:r w:rsidRPr="00D303C1">
              <w:rPr>
                <w:rFonts w:cs="Tahoma"/>
                <w:szCs w:val="18"/>
              </w:rPr>
              <w:t xml:space="preserve">gradnja / </w:t>
            </w:r>
            <w:r w:rsidR="00E21C60" w:rsidRPr="00D303C1">
              <w:rPr>
                <w:rFonts w:cs="Tahoma"/>
                <w:szCs w:val="18"/>
              </w:rPr>
              <w:t>obnovo mostu ali gradnjo / obnovo nadvoza ali gradnjo / obnovo viadukta</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EA777C" w:rsidRDefault="00EA777C" w:rsidP="00597C9A">
      <w:pPr>
        <w:pStyle w:val="Noga"/>
        <w:pBdr>
          <w:top w:val="single" w:sz="4" w:space="1" w:color="auto"/>
        </w:pBdr>
        <w:spacing w:line="264" w:lineRule="auto"/>
        <w:jc w:val="both"/>
        <w:rPr>
          <w:rFonts w:cs="Tahoma"/>
          <w:i/>
          <w:sz w:val="16"/>
          <w:szCs w:val="16"/>
        </w:rPr>
      </w:pPr>
    </w:p>
    <w:p w:rsidR="00EA777C" w:rsidRDefault="00EA777C"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Pr="00DB497E"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tudi gradnjo / </w:t>
      </w:r>
      <w:r w:rsidRPr="00DB497E">
        <w:rPr>
          <w:rFonts w:cs="Tahoma"/>
          <w:i/>
          <w:sz w:val="16"/>
          <w:szCs w:val="16"/>
        </w:rPr>
        <w:t xml:space="preserve">obnovo </w:t>
      </w:r>
      <w:r w:rsidR="002B0771" w:rsidRPr="00DB497E">
        <w:rPr>
          <w:rFonts w:cs="Tahoma"/>
          <w:i/>
          <w:sz w:val="16"/>
          <w:szCs w:val="16"/>
        </w:rPr>
        <w:t xml:space="preserve">mostu ali gradnjo / obnovo nadvoza ali gradnjo / obnovo viadukta </w:t>
      </w:r>
      <w:r w:rsidR="00710C4E" w:rsidRPr="00DB497E">
        <w:rPr>
          <w:rFonts w:cs="Tahoma"/>
          <w:i/>
          <w:sz w:val="16"/>
          <w:szCs w:val="16"/>
        </w:rPr>
        <w:t xml:space="preserve">in kjer je </w:t>
      </w:r>
      <w:r w:rsidR="000758D2" w:rsidRPr="00DB497E">
        <w:rPr>
          <w:rFonts w:cs="Tahoma"/>
          <w:i/>
          <w:sz w:val="16"/>
          <w:szCs w:val="16"/>
        </w:rPr>
        <w:t xml:space="preserve">vrednost vsakega od referenčnih del (gradnje) znašala vsaj </w:t>
      </w:r>
      <w:r w:rsidR="002B0771" w:rsidRPr="00DB497E">
        <w:rPr>
          <w:rFonts w:cs="Tahoma"/>
          <w:i/>
          <w:sz w:val="16"/>
          <w:szCs w:val="16"/>
        </w:rPr>
        <w:t>120</w:t>
      </w:r>
      <w:r w:rsidR="00086B56" w:rsidRPr="00DB497E">
        <w:rPr>
          <w:rFonts w:cs="Tahoma"/>
          <w:i/>
          <w:sz w:val="16"/>
          <w:szCs w:val="16"/>
        </w:rPr>
        <w:t>.000</w:t>
      </w:r>
      <w:r w:rsidRPr="00DB497E">
        <w:rPr>
          <w:rFonts w:cs="Tahoma"/>
          <w:i/>
          <w:sz w:val="16"/>
          <w:szCs w:val="16"/>
        </w:rPr>
        <w:t>,00</w:t>
      </w:r>
      <w:r w:rsidR="000758D2" w:rsidRPr="00DB497E">
        <w:rPr>
          <w:rFonts w:cs="Tahoma"/>
          <w:i/>
          <w:sz w:val="16"/>
          <w:szCs w:val="16"/>
        </w:rPr>
        <w:t xml:space="preserve"> EUR z DDV</w:t>
      </w:r>
      <w:r w:rsidR="00BE72A4" w:rsidRPr="00DB497E">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Pr="00FD288F" w:rsidRDefault="00FD288F" w:rsidP="00FD288F">
            <w:pPr>
              <w:spacing w:line="264" w:lineRule="auto"/>
              <w:jc w:val="both"/>
              <w:rPr>
                <w:rFonts w:cs="Tahoma"/>
                <w:i/>
                <w:sz w:val="16"/>
                <w:szCs w:val="16"/>
              </w:rPr>
            </w:pPr>
            <w:r>
              <w:rPr>
                <w:rFonts w:cs="Tahoma"/>
                <w:szCs w:val="18"/>
              </w:rPr>
              <w:t xml:space="preserve">vključena gradnja </w:t>
            </w:r>
            <w:r w:rsidRPr="002E13E5">
              <w:rPr>
                <w:rFonts w:cs="Tahoma"/>
                <w:szCs w:val="18"/>
              </w:rPr>
              <w:t xml:space="preserve">/ </w:t>
            </w:r>
            <w:r w:rsidR="002B0771" w:rsidRPr="002E13E5">
              <w:rPr>
                <w:rFonts w:cs="Tahoma"/>
                <w:szCs w:val="18"/>
              </w:rPr>
              <w:t xml:space="preserve">obnovo mostu ali gradnjo / obnovo nadvoza ali gradnjo / obnovo viadukta </w:t>
            </w:r>
            <w:r w:rsidRPr="002E13E5">
              <w:rPr>
                <w:rFonts w:cs="Tahoma"/>
                <w:i/>
                <w:sz w:val="16"/>
                <w:szCs w:val="16"/>
              </w:rPr>
              <w:t>(opomba: obkrožiti</w:t>
            </w:r>
            <w:r w:rsidRPr="00FD288F">
              <w:rPr>
                <w:rFonts w:cs="Tahoma"/>
                <w:i/>
                <w:sz w:val="16"/>
                <w:szCs w:val="16"/>
              </w:rPr>
              <w:t>)</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47246C" w:rsidRDefault="00FD288F" w:rsidP="0006468F">
            <w:pPr>
              <w:spacing w:line="264" w:lineRule="auto"/>
              <w:jc w:val="both"/>
              <w:rPr>
                <w:rFonts w:cs="Tahoma"/>
                <w:szCs w:val="18"/>
              </w:rPr>
            </w:pPr>
            <w:r>
              <w:rPr>
                <w:rFonts w:cs="Tahoma"/>
                <w:szCs w:val="18"/>
              </w:rPr>
              <w:t xml:space="preserve">vključena gradnja </w:t>
            </w:r>
            <w:r w:rsidRPr="0047246C">
              <w:rPr>
                <w:rFonts w:cs="Tahoma"/>
                <w:szCs w:val="18"/>
              </w:rPr>
              <w:t xml:space="preserve">/ </w:t>
            </w:r>
            <w:r w:rsidR="00AD282B" w:rsidRPr="0047246C">
              <w:rPr>
                <w:rFonts w:cs="Tahoma"/>
                <w:szCs w:val="18"/>
              </w:rPr>
              <w:t>obnovo mostu ali gradnjo / obnovo nadvoza ali gradnjo / obnovo viadukta</w:t>
            </w:r>
          </w:p>
          <w:p w:rsidR="00FD288F" w:rsidRPr="00FD288F" w:rsidRDefault="00FD288F" w:rsidP="000646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Pr="00B30136"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in pogodbeno zaposlenih delavcev v našem podjetju, ki bodo sodelovali pri izvedbi naročila</w:t>
      </w:r>
      <w:r w:rsidR="00C6588E">
        <w:rPr>
          <w:rFonts w:cs="Tahoma"/>
          <w:szCs w:val="18"/>
        </w:rPr>
        <w:t xml:space="preserve"> za</w:t>
      </w:r>
      <w:r>
        <w:rPr>
          <w:rFonts w:cs="Tahoma"/>
          <w:szCs w:val="18"/>
        </w:rPr>
        <w:t xml:space="preserve"> </w:t>
      </w:r>
      <w:r w:rsidR="00C6588E" w:rsidRPr="00B30136">
        <w:rPr>
          <w:rFonts w:cs="Tahoma"/>
          <w:szCs w:val="18"/>
        </w:rPr>
        <w:t>REKONSTRUKCIJO CESTNEGA NADVOZA NAD ŽELEZNIŠKO PROGO PIVKA - REKA V KM 20+654,75 V NASELJU MALA BUKOVICA</w:t>
      </w:r>
      <w:r w:rsidRPr="00B30136">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soponudnikov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9C17B5"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postopku naročila male vrednosti</w:t>
      </w:r>
      <w:r w:rsidR="005B3B92">
        <w:rPr>
          <w:rFonts w:cs="Tahoma"/>
          <w:szCs w:val="18"/>
        </w:rPr>
        <w:t xml:space="preserve"> za</w:t>
      </w:r>
      <w:r w:rsidR="00FD288F">
        <w:rPr>
          <w:rFonts w:cs="Tahoma"/>
          <w:szCs w:val="18"/>
        </w:rPr>
        <w:t xml:space="preserve"> </w:t>
      </w:r>
      <w:r w:rsidR="005B3B92" w:rsidRPr="009C17B5">
        <w:rPr>
          <w:rFonts w:cs="Tahoma"/>
          <w:szCs w:val="18"/>
        </w:rPr>
        <w:t>REKONSTRUKCIJO CESTNEGA NADVOZA NAD ŽELEZNIŠKO PROGO PIVKA - REKA V KM 20+654,75 V NASELJU MALA BUKOVICA</w:t>
      </w:r>
      <w:r w:rsidRPr="009C17B5">
        <w:rPr>
          <w:rFonts w:cs="Tahoma"/>
          <w:szCs w:val="18"/>
        </w:rPr>
        <w:t>:</w:t>
      </w:r>
    </w:p>
    <w:p w:rsidR="00CE71CD" w:rsidRPr="009C17B5"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w:t>
      </w:r>
      <w:r w:rsidR="006462EF">
        <w:rPr>
          <w:rFonts w:cs="Tahoma"/>
          <w:szCs w:val="18"/>
        </w:rPr>
        <w:t>__________________</w:t>
      </w:r>
      <w:r w:rsidR="00A16E53">
        <w:rPr>
          <w:rFonts w:cs="Tahoma"/>
          <w:szCs w:val="18"/>
        </w:rPr>
        <w:t>,</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 xml:space="preserve">za </w:t>
      </w:r>
      <w:r w:rsidRPr="00CC1B92">
        <w:rPr>
          <w:rFonts w:cs="Tahoma"/>
          <w:szCs w:val="18"/>
        </w:rPr>
        <w:t>investicijo »</w:t>
      </w:r>
      <w:r w:rsidR="005B3B92" w:rsidRPr="00CC1B92">
        <w:rPr>
          <w:rFonts w:cs="Tahoma"/>
          <w:szCs w:val="18"/>
        </w:rPr>
        <w:t>REKONSTRUKCIJO CESTNEGA NADVOZA NAD ŽELEZNIŠKO PROGO PIVKA - REKA V KM 20+654,75 V NASELJU MALA BUKOVICA</w:t>
      </w:r>
      <w:r>
        <w:rPr>
          <w:rFonts w:cs="Tahoma"/>
          <w:szCs w:val="18"/>
        </w:rPr>
        <w:t>«</w:t>
      </w:r>
      <w:r w:rsidRPr="00D51ABB">
        <w:rPr>
          <w:rFonts w:cs="Tahoma"/>
          <w:szCs w:val="18"/>
        </w:rPr>
        <w:t xml:space="preserve">, ki </w:t>
      </w:r>
      <w:r>
        <w:rPr>
          <w:rFonts w:cs="Tahoma"/>
          <w:szCs w:val="18"/>
        </w:rPr>
        <w:t>bo 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Pr="00537F17"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Pr="000C688E" w:rsidRDefault="00E130F6" w:rsidP="00E130F6">
      <w:pPr>
        <w:spacing w:line="264" w:lineRule="auto"/>
        <w:jc w:val="center"/>
        <w:rPr>
          <w:rFonts w:cs="Tahoma"/>
          <w:szCs w:val="18"/>
        </w:rPr>
      </w:pPr>
      <w:r w:rsidRPr="000C688E">
        <w:rPr>
          <w:rFonts w:cs="Tahoma"/>
          <w:szCs w:val="18"/>
        </w:rPr>
        <w:t xml:space="preserve">GRADBENO POGODBO številka _____________ - </w:t>
      </w:r>
    </w:p>
    <w:p w:rsidR="00E3594D" w:rsidRPr="000C688E" w:rsidRDefault="00E3594D" w:rsidP="00197471">
      <w:pPr>
        <w:spacing w:line="264" w:lineRule="auto"/>
        <w:jc w:val="center"/>
        <w:rPr>
          <w:rFonts w:cs="Tahoma"/>
          <w:szCs w:val="18"/>
        </w:rPr>
      </w:pPr>
      <w:r w:rsidRPr="000C688E">
        <w:rPr>
          <w:rFonts w:cs="Tahoma"/>
          <w:szCs w:val="18"/>
        </w:rPr>
        <w:t xml:space="preserve">REKONSTRUKCIJA CESTNEGA NADVOZA NAD ŽELEZNIŠKO PROGO PIVKA - REKA </w:t>
      </w:r>
    </w:p>
    <w:p w:rsidR="00F3136A" w:rsidRPr="000C688E" w:rsidRDefault="00E3594D" w:rsidP="00197471">
      <w:pPr>
        <w:spacing w:line="264" w:lineRule="auto"/>
        <w:jc w:val="center"/>
        <w:rPr>
          <w:rFonts w:cs="Tahoma"/>
          <w:szCs w:val="18"/>
        </w:rPr>
      </w:pPr>
      <w:r w:rsidRPr="000C688E">
        <w:rPr>
          <w:rFonts w:cs="Tahoma"/>
          <w:szCs w:val="18"/>
        </w:rPr>
        <w:t>V KM 20+654,75 V NASELJU MALA BUKOVICA</w:t>
      </w:r>
    </w:p>
    <w:p w:rsidR="00CE71CD" w:rsidRPr="000C688E" w:rsidRDefault="007B4F7E" w:rsidP="00CE71CD">
      <w:pPr>
        <w:spacing w:line="264" w:lineRule="auto"/>
        <w:jc w:val="center"/>
        <w:rPr>
          <w:rFonts w:cs="Tahoma"/>
          <w:b/>
          <w:szCs w:val="18"/>
        </w:rPr>
      </w:pPr>
      <w:r w:rsidRPr="000C688E">
        <w:rPr>
          <w:rFonts w:cs="Tahoma"/>
          <w:b/>
          <w:szCs w:val="18"/>
        </w:rPr>
        <w:t>I. UVODNA DOLOČBA</w:t>
      </w:r>
    </w:p>
    <w:p w:rsidR="007B4F7E" w:rsidRPr="000C688E" w:rsidRDefault="007B4F7E" w:rsidP="00CE71CD">
      <w:pPr>
        <w:spacing w:line="264" w:lineRule="auto"/>
        <w:jc w:val="center"/>
        <w:rPr>
          <w:rFonts w:cs="Tahoma"/>
          <w:szCs w:val="18"/>
        </w:rPr>
      </w:pPr>
    </w:p>
    <w:p w:rsidR="00CE71CD" w:rsidRPr="000C688E" w:rsidRDefault="00CE71CD" w:rsidP="00570C67">
      <w:pPr>
        <w:numPr>
          <w:ilvl w:val="0"/>
          <w:numId w:val="36"/>
        </w:numPr>
        <w:spacing w:line="264" w:lineRule="auto"/>
        <w:jc w:val="center"/>
        <w:rPr>
          <w:rFonts w:cs="Tahoma"/>
          <w:szCs w:val="18"/>
        </w:rPr>
      </w:pPr>
      <w:r w:rsidRPr="000C688E">
        <w:rPr>
          <w:rFonts w:cs="Tahoma"/>
          <w:szCs w:val="18"/>
        </w:rPr>
        <w:t>člen</w:t>
      </w:r>
    </w:p>
    <w:p w:rsidR="00CE71CD" w:rsidRPr="000C688E" w:rsidRDefault="00707153" w:rsidP="00CE71CD">
      <w:pPr>
        <w:pStyle w:val="Telobesedila"/>
        <w:spacing w:line="264" w:lineRule="auto"/>
        <w:rPr>
          <w:rFonts w:cs="Tahoma"/>
          <w:szCs w:val="18"/>
        </w:rPr>
      </w:pPr>
      <w:r w:rsidRPr="000C688E">
        <w:rPr>
          <w:rFonts w:cs="Tahoma"/>
          <w:szCs w:val="18"/>
        </w:rPr>
        <w:t>Pogodbeni stranki uvodoma ugotavljata</w:t>
      </w:r>
      <w:r w:rsidR="00CE71CD" w:rsidRPr="000C688E">
        <w:rPr>
          <w:rFonts w:cs="Tahoma"/>
          <w:szCs w:val="18"/>
        </w:rPr>
        <w:t>, da:</w:t>
      </w:r>
    </w:p>
    <w:p w:rsidR="00CE71CD" w:rsidRPr="000C688E" w:rsidRDefault="00CE71CD" w:rsidP="00570C67">
      <w:pPr>
        <w:pStyle w:val="Telobesedila"/>
        <w:numPr>
          <w:ilvl w:val="0"/>
          <w:numId w:val="43"/>
        </w:numPr>
        <w:tabs>
          <w:tab w:val="left" w:pos="284"/>
        </w:tabs>
        <w:spacing w:line="264" w:lineRule="auto"/>
        <w:ind w:left="284" w:hanging="284"/>
        <w:rPr>
          <w:rFonts w:cs="Tahoma"/>
          <w:szCs w:val="18"/>
        </w:rPr>
      </w:pPr>
      <w:r w:rsidRPr="000C688E">
        <w:rPr>
          <w:rFonts w:cs="Tahoma"/>
          <w:szCs w:val="18"/>
        </w:rPr>
        <w:t xml:space="preserve">je naročnik na podlagi Zakona o javnem naročanju (Uradni list RS, št. </w:t>
      </w:r>
      <w:r w:rsidR="007B4F7E" w:rsidRPr="000C688E">
        <w:rPr>
          <w:rFonts w:cs="Tahoma"/>
          <w:szCs w:val="18"/>
        </w:rPr>
        <w:t>91/15</w:t>
      </w:r>
      <w:r w:rsidRPr="000C688E">
        <w:rPr>
          <w:rFonts w:cs="Tahoma"/>
          <w:szCs w:val="18"/>
        </w:rPr>
        <w:t>; v nadaljevanju ZJN-</w:t>
      </w:r>
      <w:r w:rsidR="007B4F7E" w:rsidRPr="000C688E">
        <w:rPr>
          <w:rFonts w:cs="Tahoma"/>
          <w:szCs w:val="18"/>
        </w:rPr>
        <w:t>3</w:t>
      </w:r>
      <w:r w:rsidRPr="000C688E">
        <w:rPr>
          <w:rFonts w:cs="Tahoma"/>
          <w:szCs w:val="18"/>
        </w:rPr>
        <w:t xml:space="preserve">) izvedel javni razpis za oddajo javnega naročila gradnje po </w:t>
      </w:r>
      <w:r w:rsidR="00FD288F" w:rsidRPr="000C688E">
        <w:rPr>
          <w:rFonts w:cs="Tahoma"/>
          <w:szCs w:val="18"/>
        </w:rPr>
        <w:t>postopku naročila male vrednosti</w:t>
      </w:r>
      <w:r w:rsidR="00CE7EE4" w:rsidRPr="000C688E">
        <w:rPr>
          <w:rFonts w:cs="Tahoma"/>
          <w:szCs w:val="18"/>
        </w:rPr>
        <w:t xml:space="preserve"> za </w:t>
      </w:r>
      <w:r w:rsidR="007B4F7E" w:rsidRPr="000C688E">
        <w:rPr>
          <w:rFonts w:cs="Tahoma"/>
          <w:szCs w:val="18"/>
        </w:rPr>
        <w:t>»</w:t>
      </w:r>
      <w:r w:rsidR="00CE7EE4" w:rsidRPr="000C688E">
        <w:rPr>
          <w:rFonts w:cs="Tahoma"/>
          <w:szCs w:val="18"/>
        </w:rPr>
        <w:t>REKONSTRUKCIJO CESTNEGA NADVOZA NAD ŽELEZNIŠKO PROGO PIVKA - REKA V KM 20+654,75 V NASELJU MALA BUKOVICA</w:t>
      </w:r>
      <w:r w:rsidR="007B4F7E" w:rsidRPr="000C688E">
        <w:rPr>
          <w:rFonts w:cs="Tahoma"/>
          <w:szCs w:val="18"/>
        </w:rPr>
        <w:t xml:space="preserve">«, ki je bil objavljen na Portalu javnih naročil dne ______________, pod številko objave </w:t>
      </w:r>
      <w:r w:rsidR="00F8254D" w:rsidRPr="000C688E">
        <w:rPr>
          <w:rFonts w:cs="Tahoma"/>
          <w:szCs w:val="18"/>
        </w:rPr>
        <w:t>JN_________/201</w:t>
      </w:r>
      <w:r w:rsidR="000B1D44" w:rsidRPr="000C688E">
        <w:rPr>
          <w:rFonts w:cs="Tahoma"/>
          <w:szCs w:val="18"/>
        </w:rPr>
        <w:t>7</w:t>
      </w:r>
      <w:r w:rsidR="00F8254D" w:rsidRPr="000C688E">
        <w:rPr>
          <w:rFonts w:cs="Tahoma"/>
          <w:szCs w:val="18"/>
        </w:rPr>
        <w:t>-___________,</w:t>
      </w:r>
    </w:p>
    <w:p w:rsidR="007B4F7E" w:rsidRPr="000C688E" w:rsidRDefault="00CE71CD" w:rsidP="00570C67">
      <w:pPr>
        <w:pStyle w:val="Telobesedila"/>
        <w:numPr>
          <w:ilvl w:val="0"/>
          <w:numId w:val="43"/>
        </w:numPr>
        <w:tabs>
          <w:tab w:val="left" w:pos="284"/>
        </w:tabs>
        <w:spacing w:line="264" w:lineRule="auto"/>
        <w:ind w:left="284" w:hanging="284"/>
        <w:rPr>
          <w:rFonts w:cs="Tahoma"/>
          <w:szCs w:val="18"/>
        </w:rPr>
      </w:pPr>
      <w:r w:rsidRPr="000C688E">
        <w:rPr>
          <w:rFonts w:cs="Tahoma"/>
          <w:szCs w:val="18"/>
        </w:rPr>
        <w:t>je naročnik na podlagi izvedenega postopka javnega naročila iz prve alineje tega odstavka,</w:t>
      </w:r>
      <w:r w:rsidR="007B4F7E" w:rsidRPr="000C688E">
        <w:rPr>
          <w:rFonts w:cs="Tahoma"/>
          <w:szCs w:val="18"/>
        </w:rPr>
        <w:t xml:space="preserve"> </w:t>
      </w:r>
      <w:r w:rsidRPr="000C688E">
        <w:rPr>
          <w:rFonts w:cs="Tahoma"/>
          <w:szCs w:val="18"/>
        </w:rPr>
        <w:t>na podlagi merila, določenega v dokumentaciji</w:t>
      </w:r>
      <w:r w:rsidR="007B4F7E" w:rsidRPr="000C688E">
        <w:rPr>
          <w:rFonts w:cs="Tahoma"/>
          <w:szCs w:val="18"/>
        </w:rPr>
        <w:t xml:space="preserve"> </w:t>
      </w:r>
      <w:r w:rsidR="00D4778F" w:rsidRPr="000C688E">
        <w:rPr>
          <w:rFonts w:cs="Tahoma"/>
          <w:szCs w:val="18"/>
        </w:rPr>
        <w:t>v zvezi z oddajo javnega naročila</w:t>
      </w:r>
      <w:r w:rsidRPr="000C688E">
        <w:rPr>
          <w:rFonts w:cs="Tahoma"/>
          <w:szCs w:val="18"/>
        </w:rPr>
        <w:t xml:space="preserve">, </w:t>
      </w:r>
      <w:r w:rsidR="007B4F7E" w:rsidRPr="000C688E">
        <w:rPr>
          <w:rFonts w:cs="Tahoma"/>
          <w:szCs w:val="18"/>
        </w:rPr>
        <w:t>z Odločit</w:t>
      </w:r>
      <w:r w:rsidR="00D4778F" w:rsidRPr="000C688E">
        <w:rPr>
          <w:rFonts w:cs="Tahoma"/>
          <w:szCs w:val="18"/>
        </w:rPr>
        <w:t xml:space="preserve">vijo </w:t>
      </w:r>
      <w:r w:rsidR="000758D2" w:rsidRPr="000C688E">
        <w:rPr>
          <w:rFonts w:cs="Tahoma"/>
          <w:szCs w:val="18"/>
        </w:rPr>
        <w:t xml:space="preserve">v postopku oddaje </w:t>
      </w:r>
      <w:r w:rsidR="00D4778F" w:rsidRPr="000C688E">
        <w:rPr>
          <w:rFonts w:cs="Tahoma"/>
          <w:szCs w:val="18"/>
        </w:rPr>
        <w:t>javnega naročila</w:t>
      </w:r>
      <w:r w:rsidR="001427C7" w:rsidRPr="000C688E">
        <w:rPr>
          <w:rFonts w:cs="Tahoma"/>
          <w:szCs w:val="18"/>
        </w:rPr>
        <w:t xml:space="preserve"> za</w:t>
      </w:r>
      <w:r w:rsidR="00D4778F" w:rsidRPr="000C688E">
        <w:rPr>
          <w:rFonts w:cs="Tahoma"/>
          <w:szCs w:val="18"/>
        </w:rPr>
        <w:t xml:space="preserve"> </w:t>
      </w:r>
      <w:r w:rsidR="000758D2" w:rsidRPr="000C688E">
        <w:rPr>
          <w:rFonts w:cs="Tahoma"/>
          <w:szCs w:val="18"/>
        </w:rPr>
        <w:t>»</w:t>
      </w:r>
      <w:r w:rsidR="001427C7" w:rsidRPr="000C688E">
        <w:rPr>
          <w:rFonts w:cs="Tahoma"/>
          <w:szCs w:val="18"/>
        </w:rPr>
        <w:t>REKONSTRUKCIJO CESTNEGA NADVOZA NAD ŽELEZNIŠKO PROGO PIVKA - REKA V KM 20+654,75 V NASELJU MALA BUKOVICA</w:t>
      </w:r>
      <w:r w:rsidR="000758D2" w:rsidRPr="000C688E">
        <w:rPr>
          <w:rFonts w:cs="Tahoma"/>
          <w:szCs w:val="18"/>
        </w:rPr>
        <w:t>«</w:t>
      </w:r>
      <w:r w:rsidR="007B4F7E" w:rsidRPr="000C688E">
        <w:rPr>
          <w:rFonts w:cs="Tahoma"/>
          <w:szCs w:val="18"/>
        </w:rPr>
        <w:t>, številka _______________, z dne _____________, odločil, da se za izvedbo javnega naročila, kot ekonomsko najugodnejša ponudbo, sprejme ponudba izvajalca,</w:t>
      </w:r>
    </w:p>
    <w:p w:rsidR="00480639" w:rsidRPr="000C688E" w:rsidRDefault="007B4F7E" w:rsidP="00461CA0">
      <w:pPr>
        <w:pStyle w:val="Telobesedila"/>
        <w:numPr>
          <w:ilvl w:val="0"/>
          <w:numId w:val="43"/>
        </w:numPr>
        <w:tabs>
          <w:tab w:val="left" w:pos="0"/>
          <w:tab w:val="left" w:pos="284"/>
        </w:tabs>
        <w:spacing w:line="264" w:lineRule="auto"/>
        <w:ind w:left="284" w:hanging="284"/>
        <w:rPr>
          <w:rFonts w:cs="Tahoma"/>
          <w:szCs w:val="18"/>
        </w:rPr>
      </w:pPr>
      <w:r w:rsidRPr="000C688E">
        <w:rPr>
          <w:rFonts w:cs="Tahoma"/>
          <w:szCs w:val="18"/>
        </w:rPr>
        <w:t xml:space="preserve">ima </w:t>
      </w:r>
      <w:r w:rsidR="00956174" w:rsidRPr="000C688E">
        <w:rPr>
          <w:rFonts w:cs="Tahoma"/>
          <w:szCs w:val="18"/>
        </w:rPr>
        <w:t xml:space="preserve">naročnik zagotovljena sredstva v </w:t>
      </w:r>
      <w:r w:rsidR="00461CA0" w:rsidRPr="000C688E">
        <w:rPr>
          <w:rFonts w:cs="Tahoma"/>
          <w:szCs w:val="18"/>
        </w:rPr>
        <w:t>Proračunu Občine Ilirska Bistrica za leto 2019 (Ur. list št. 16/2019 z dne 15.03.2019) v proračunski postavki</w:t>
      </w:r>
      <w:r w:rsidR="00480639" w:rsidRPr="000C688E">
        <w:rPr>
          <w:rFonts w:cs="Tahoma"/>
          <w:szCs w:val="18"/>
        </w:rPr>
        <w:t>:</w:t>
      </w:r>
      <w:r w:rsidR="007974D7" w:rsidRPr="000C688E">
        <w:rPr>
          <w:rFonts w:cs="Tahoma"/>
          <w:szCs w:val="18"/>
        </w:rPr>
        <w:t xml:space="preserve"> </w:t>
      </w:r>
      <w:r w:rsidR="00480639" w:rsidRPr="000C688E">
        <w:rPr>
          <w:rFonts w:cs="Tahoma"/>
          <w:szCs w:val="18"/>
        </w:rPr>
        <w:t>OB038-1</w:t>
      </w:r>
      <w:r w:rsidR="001B15BC" w:rsidRPr="000C688E">
        <w:rPr>
          <w:rFonts w:cs="Tahoma"/>
          <w:szCs w:val="18"/>
        </w:rPr>
        <w:t>7</w:t>
      </w:r>
      <w:r w:rsidR="00480639" w:rsidRPr="000C688E">
        <w:rPr>
          <w:rFonts w:cs="Tahoma"/>
          <w:szCs w:val="18"/>
        </w:rPr>
        <w:t>-00</w:t>
      </w:r>
      <w:r w:rsidR="001B15BC" w:rsidRPr="000C688E">
        <w:rPr>
          <w:rFonts w:cs="Tahoma"/>
          <w:szCs w:val="18"/>
        </w:rPr>
        <w:t>17</w:t>
      </w:r>
      <w:r w:rsidR="00480639" w:rsidRPr="000C688E">
        <w:rPr>
          <w:rFonts w:cs="Tahoma"/>
          <w:szCs w:val="18"/>
        </w:rPr>
        <w:t xml:space="preserve"> – </w:t>
      </w:r>
      <w:r w:rsidR="001B15BC" w:rsidRPr="000C688E">
        <w:rPr>
          <w:rFonts w:cs="Tahoma"/>
          <w:szCs w:val="18"/>
        </w:rPr>
        <w:t>Most Mala Bukovica</w:t>
      </w:r>
      <w:r w:rsidR="007974D7" w:rsidRPr="000C688E">
        <w:rPr>
          <w:rFonts w:cs="Tahoma"/>
          <w:szCs w:val="18"/>
        </w:rPr>
        <w:t>.</w:t>
      </w:r>
    </w:p>
    <w:p w:rsidR="00BD2711" w:rsidRPr="000C688E" w:rsidRDefault="007B4F7E" w:rsidP="00570C67">
      <w:pPr>
        <w:pStyle w:val="Telobesedila"/>
        <w:numPr>
          <w:ilvl w:val="0"/>
          <w:numId w:val="43"/>
        </w:numPr>
        <w:tabs>
          <w:tab w:val="left" w:pos="284"/>
        </w:tabs>
        <w:spacing w:line="264" w:lineRule="auto"/>
        <w:ind w:left="284" w:hanging="284"/>
        <w:rPr>
          <w:rFonts w:cs="Tahoma"/>
          <w:szCs w:val="18"/>
        </w:rPr>
      </w:pPr>
      <w:r w:rsidRPr="000C688E">
        <w:rPr>
          <w:rFonts w:cs="Tahoma"/>
          <w:szCs w:val="18"/>
        </w:rPr>
        <w:t>da je izvajalec usposobljen in sposoben izvesti naročilo, ki je predmet te pogodbe</w:t>
      </w:r>
      <w:r w:rsidR="00BD2711" w:rsidRPr="000C688E">
        <w:rPr>
          <w:rFonts w:cs="Tahoma"/>
          <w:szCs w:val="18"/>
        </w:rPr>
        <w:t>,</w:t>
      </w:r>
    </w:p>
    <w:p w:rsidR="00BD2711" w:rsidRPr="000C688E" w:rsidRDefault="00BD2711" w:rsidP="00A67549">
      <w:pPr>
        <w:pStyle w:val="Telobesedila"/>
        <w:numPr>
          <w:ilvl w:val="0"/>
          <w:numId w:val="43"/>
        </w:numPr>
        <w:tabs>
          <w:tab w:val="left" w:pos="284"/>
        </w:tabs>
        <w:spacing w:line="264" w:lineRule="auto"/>
        <w:ind w:left="284" w:hanging="284"/>
        <w:rPr>
          <w:rFonts w:cs="Tahoma"/>
          <w:bCs/>
          <w:szCs w:val="18"/>
          <w:shd w:val="clear" w:color="auto" w:fill="FFFFFF"/>
        </w:rPr>
      </w:pPr>
      <w:r w:rsidRPr="000C688E">
        <w:rPr>
          <w:rFonts w:cs="Tahoma"/>
          <w:bCs/>
          <w:szCs w:val="18"/>
        </w:rPr>
        <w:t>se predvidena dela izvedejo kot vzdrževalna dela v javno korist,</w:t>
      </w:r>
      <w:r w:rsidRPr="000C688E">
        <w:rPr>
          <w:rFonts w:cs="Tahoma"/>
          <w:szCs w:val="18"/>
        </w:rPr>
        <w:t xml:space="preserve"> na podlagi 18. člena Zakona o cestah - ZCes-1 (Uradni list RS, št. 109/10, 48/12, 36/14</w:t>
      </w:r>
      <w:r w:rsidR="00327C3D" w:rsidRPr="000C688E">
        <w:rPr>
          <w:rFonts w:cs="Tahoma"/>
          <w:szCs w:val="18"/>
        </w:rPr>
        <w:t xml:space="preserve"> </w:t>
      </w:r>
      <w:r w:rsidR="00327C3D" w:rsidRPr="000C688E">
        <w:rPr>
          <w:rFonts w:cs="Tahoma"/>
          <w:bCs/>
          <w:szCs w:val="18"/>
          <w:shd w:val="clear" w:color="auto" w:fill="FFFFFF"/>
        </w:rPr>
        <w:t>– odl. US, </w:t>
      </w:r>
      <w:hyperlink r:id="rId17" w:tgtFrame="_blank" w:tooltip="Zakon o dopolnitvah Zakona o cestah" w:history="1">
        <w:r w:rsidR="00327C3D" w:rsidRPr="000C688E">
          <w:rPr>
            <w:rStyle w:val="Hiperpovezava"/>
            <w:rFonts w:cs="Tahoma"/>
            <w:bCs/>
            <w:color w:val="auto"/>
            <w:szCs w:val="18"/>
            <w:u w:val="none"/>
            <w:shd w:val="clear" w:color="auto" w:fill="FFFFFF"/>
          </w:rPr>
          <w:t>46/15</w:t>
        </w:r>
      </w:hyperlink>
      <w:r w:rsidR="00327C3D" w:rsidRPr="000C688E">
        <w:rPr>
          <w:rFonts w:cs="Tahoma"/>
          <w:bCs/>
          <w:szCs w:val="18"/>
          <w:shd w:val="clear" w:color="auto" w:fill="FFFFFF"/>
        </w:rPr>
        <w:t> in </w:t>
      </w:r>
      <w:hyperlink r:id="rId18" w:tgtFrame="_blank" w:tooltip="Zakon o spremembah in dopolnitvah Zakona o cestah" w:history="1">
        <w:r w:rsidR="00327C3D" w:rsidRPr="000C688E">
          <w:rPr>
            <w:rStyle w:val="Hiperpovezava"/>
            <w:rFonts w:cs="Tahoma"/>
            <w:bCs/>
            <w:color w:val="auto"/>
            <w:szCs w:val="18"/>
            <w:u w:val="none"/>
            <w:shd w:val="clear" w:color="auto" w:fill="FFFFFF"/>
          </w:rPr>
          <w:t>10/18</w:t>
        </w:r>
      </w:hyperlink>
      <w:r w:rsidR="00327C3D" w:rsidRPr="000C688E">
        <w:rPr>
          <w:rFonts w:cs="Tahoma"/>
          <w:bCs/>
          <w:szCs w:val="18"/>
          <w:shd w:val="clear" w:color="auto" w:fill="FFFFFF"/>
        </w:rPr>
        <w:t>)</w:t>
      </w:r>
      <w:r w:rsidRPr="000C688E">
        <w:rPr>
          <w:rFonts w:cs="Tahoma"/>
          <w:szCs w:val="18"/>
        </w:rPr>
        <w:t xml:space="preserve"> in 5. člena </w:t>
      </w:r>
      <w:r w:rsidRPr="000C688E">
        <w:rPr>
          <w:rFonts w:cs="Tahoma"/>
          <w:bCs/>
          <w:szCs w:val="18"/>
          <w:shd w:val="clear" w:color="auto" w:fill="FFFFFF"/>
        </w:rPr>
        <w:t>Gradbenega zakona (Uradni list RS, št. </w:t>
      </w:r>
      <w:hyperlink r:id="rId19" w:tgtFrame="_blank" w:tooltip="Gradbeni zakon (GZ)" w:history="1">
        <w:r w:rsidRPr="000C688E">
          <w:rPr>
            <w:rStyle w:val="Hiperpovezava"/>
            <w:rFonts w:cs="Tahoma"/>
            <w:bCs/>
            <w:color w:val="auto"/>
            <w:szCs w:val="18"/>
            <w:u w:val="none"/>
            <w:shd w:val="clear" w:color="auto" w:fill="FFFFFF"/>
          </w:rPr>
          <w:t>61/17</w:t>
        </w:r>
      </w:hyperlink>
      <w:r w:rsidRPr="000C688E">
        <w:rPr>
          <w:rFonts w:cs="Tahoma"/>
          <w:bCs/>
          <w:szCs w:val="18"/>
          <w:shd w:val="clear" w:color="auto" w:fill="FFFFFF"/>
        </w:rPr>
        <w:t> in </w:t>
      </w:r>
      <w:hyperlink r:id="rId20" w:tgtFrame="_blank" w:tooltip="Popravek Gradbenega zakona (GZ)" w:history="1">
        <w:r w:rsidRPr="000C688E">
          <w:rPr>
            <w:rStyle w:val="Hiperpovezava"/>
            <w:rFonts w:cs="Tahoma"/>
            <w:bCs/>
            <w:color w:val="auto"/>
            <w:szCs w:val="18"/>
            <w:u w:val="none"/>
            <w:shd w:val="clear" w:color="auto" w:fill="FFFFFF"/>
          </w:rPr>
          <w:t>72/17 – popr.</w:t>
        </w:r>
      </w:hyperlink>
      <w:r w:rsidRPr="000C688E">
        <w:rPr>
          <w:rFonts w:cs="Tahoma"/>
          <w:bCs/>
          <w:szCs w:val="18"/>
          <w:shd w:val="clear" w:color="auto" w:fill="FFFFFF"/>
        </w:rPr>
        <w:t>)</w:t>
      </w:r>
      <w:r w:rsidR="00327C3D" w:rsidRPr="000C688E">
        <w:rPr>
          <w:rFonts w:cs="Tahoma"/>
          <w:bCs/>
          <w:szCs w:val="18"/>
          <w:shd w:val="clear" w:color="auto" w:fill="FFFFFF"/>
        </w:rPr>
        <w:t>.</w:t>
      </w:r>
    </w:p>
    <w:p w:rsidR="00327C3D" w:rsidRPr="000C688E" w:rsidRDefault="00327C3D" w:rsidP="00327C3D">
      <w:pPr>
        <w:pStyle w:val="Telobesedila"/>
        <w:tabs>
          <w:tab w:val="left" w:pos="284"/>
        </w:tabs>
        <w:spacing w:line="264" w:lineRule="auto"/>
        <w:rPr>
          <w:rFonts w:cs="Tahoma"/>
          <w:bCs/>
          <w:szCs w:val="18"/>
          <w:shd w:val="clear" w:color="auto" w:fill="FFFFFF"/>
        </w:rPr>
      </w:pPr>
    </w:p>
    <w:p w:rsidR="00BD2711" w:rsidRDefault="00BD2711" w:rsidP="007B4F7E">
      <w:pPr>
        <w:pStyle w:val="Telobesedila"/>
        <w:tabs>
          <w:tab w:val="left" w:pos="284"/>
        </w:tabs>
        <w:spacing w:line="264" w:lineRule="auto"/>
        <w:rPr>
          <w:rFonts w:cs="Tahoma"/>
          <w:szCs w:val="18"/>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Pr="003E5043"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je izvedba javnega naročila</w:t>
      </w:r>
      <w:r w:rsidR="006A099B">
        <w:rPr>
          <w:rFonts w:cs="Tahoma"/>
          <w:szCs w:val="18"/>
        </w:rPr>
        <w:t xml:space="preserve"> </w:t>
      </w:r>
      <w:r w:rsidR="006A099B" w:rsidRPr="003E5043">
        <w:rPr>
          <w:rFonts w:cs="Tahoma"/>
          <w:szCs w:val="18"/>
        </w:rPr>
        <w:t>za</w:t>
      </w:r>
      <w:r w:rsidR="00CE5600" w:rsidRPr="003E5043">
        <w:rPr>
          <w:rFonts w:cs="Tahoma"/>
          <w:szCs w:val="18"/>
        </w:rPr>
        <w:t xml:space="preserve"> </w:t>
      </w:r>
      <w:r w:rsidR="006A099B" w:rsidRPr="003E5043">
        <w:rPr>
          <w:rFonts w:cs="Tahoma"/>
          <w:szCs w:val="18"/>
        </w:rPr>
        <w:t>REKONSTRUKCIJO CESTNEGA NADVOZA NAD ŽELEZNIŠKO PROGO PIVKA - REKA V KM 20+654,75 V NASELJU MALA BUKOVICA</w:t>
      </w:r>
      <w:r w:rsidR="00F11582" w:rsidRPr="003E5043">
        <w:rPr>
          <w:rFonts w:cs="Tahoma"/>
          <w:szCs w:val="18"/>
        </w:rPr>
        <w:t>.</w:t>
      </w:r>
      <w:r w:rsidR="008B7DC9" w:rsidRPr="003E5043">
        <w:rPr>
          <w:rFonts w:cs="Tahoma"/>
          <w:szCs w:val="18"/>
        </w:rPr>
        <w:t xml:space="preserve"> </w:t>
      </w:r>
    </w:p>
    <w:p w:rsidR="00905324" w:rsidRPr="003E5043" w:rsidRDefault="00905324" w:rsidP="00CE71CD">
      <w:pPr>
        <w:pStyle w:val="Telobesedila"/>
        <w:spacing w:line="264" w:lineRule="auto"/>
        <w:rPr>
          <w:rFonts w:cs="Tahoma"/>
          <w:szCs w:val="18"/>
        </w:rPr>
      </w:pPr>
    </w:p>
    <w:p w:rsidR="007B4F7E" w:rsidRPr="003E5043" w:rsidRDefault="008B7DC9" w:rsidP="00CE71CD">
      <w:pPr>
        <w:pStyle w:val="Telobesedila"/>
        <w:spacing w:line="264" w:lineRule="auto"/>
        <w:rPr>
          <w:rFonts w:cs="Tahoma"/>
          <w:szCs w:val="18"/>
        </w:rPr>
      </w:pPr>
      <w:r w:rsidRPr="003E5043">
        <w:rPr>
          <w:rFonts w:cs="Tahoma"/>
          <w:szCs w:val="18"/>
        </w:rPr>
        <w:t xml:space="preserve">Dela po tej pogodbi obsegajo vsa pripravljalna dela, gradbena dela, </w:t>
      </w:r>
      <w:r w:rsidR="00CE5600" w:rsidRPr="003E5043">
        <w:rPr>
          <w:rFonts w:cs="Tahoma"/>
          <w:szCs w:val="18"/>
        </w:rPr>
        <w:t>obnovo vozišča</w:t>
      </w:r>
      <w:r w:rsidRPr="003E5043">
        <w:rPr>
          <w:rFonts w:cs="Tahoma"/>
          <w:szCs w:val="18"/>
        </w:rPr>
        <w:t>,</w:t>
      </w:r>
      <w:r w:rsidR="00F11582" w:rsidRPr="003E5043">
        <w:rPr>
          <w:rFonts w:cs="Tahoma"/>
          <w:szCs w:val="18"/>
        </w:rPr>
        <w:t xml:space="preserve"> obrtniška dela z </w:t>
      </w:r>
      <w:r w:rsidR="00905324" w:rsidRPr="003E5043">
        <w:rPr>
          <w:rFonts w:cs="Tahoma"/>
          <w:szCs w:val="18"/>
        </w:rPr>
        <w:t>izvedbo vseh razpisanih del, zaključna dela</w:t>
      </w:r>
      <w:r w:rsidRPr="003E5043">
        <w:rPr>
          <w:rFonts w:cs="Tahoma"/>
          <w:szCs w:val="18"/>
        </w:rPr>
        <w:t xml:space="preserve">, </w:t>
      </w:r>
      <w:r w:rsidR="007B4F7E" w:rsidRPr="003E5043">
        <w:rPr>
          <w:rFonts w:cs="Tahoma"/>
          <w:szCs w:val="18"/>
        </w:rPr>
        <w:t xml:space="preserve">dobavo vsega potrebnega materiala in opreme, </w:t>
      </w:r>
      <w:r w:rsidR="00956174" w:rsidRPr="003E5043">
        <w:rPr>
          <w:rFonts w:cs="Tahoma"/>
          <w:szCs w:val="18"/>
        </w:rPr>
        <w:t xml:space="preserve">vse </w:t>
      </w:r>
      <w:r w:rsidR="007B4F7E" w:rsidRPr="003E5043">
        <w:rPr>
          <w:rFonts w:cs="Tahoma"/>
          <w:szCs w:val="18"/>
        </w:rPr>
        <w:t>transporte in vsa ostala dela vezana na izvedbo javnega naročila</w:t>
      </w:r>
      <w:r w:rsidR="00C820E8" w:rsidRPr="003E5043">
        <w:rPr>
          <w:rFonts w:cs="Tahoma"/>
          <w:szCs w:val="18"/>
        </w:rPr>
        <w:t xml:space="preserve"> za</w:t>
      </w:r>
      <w:r w:rsidR="007B4F7E" w:rsidRPr="003E5043">
        <w:rPr>
          <w:rFonts w:cs="Tahoma"/>
          <w:szCs w:val="18"/>
        </w:rPr>
        <w:t xml:space="preserve"> »</w:t>
      </w:r>
      <w:r w:rsidR="00C820E8" w:rsidRPr="003E5043">
        <w:rPr>
          <w:rFonts w:cs="Tahoma"/>
          <w:szCs w:val="18"/>
        </w:rPr>
        <w:t>REKONSTRUKCIJO CESTNEGA NADVOZA NAD ŽELEZNIŠKO PROGO PIVKA - REKA V KM 20+654,75 V NASELJU MALA BUKOVICA</w:t>
      </w:r>
      <w:r w:rsidR="007B4F7E" w:rsidRPr="003E5043">
        <w:rPr>
          <w:rFonts w:cs="Tahoma"/>
          <w:szCs w:val="18"/>
        </w:rPr>
        <w:t>« (v nadaljevanju investicija).</w:t>
      </w:r>
    </w:p>
    <w:p w:rsidR="00CE71CD" w:rsidRPr="003E5043" w:rsidRDefault="00CE71CD" w:rsidP="00CE71CD">
      <w:pPr>
        <w:pStyle w:val="Telobesedila"/>
        <w:spacing w:line="264" w:lineRule="auto"/>
        <w:rPr>
          <w:rFonts w:cs="Tahoma"/>
          <w:szCs w:val="18"/>
        </w:rPr>
      </w:pPr>
      <w:r w:rsidRPr="003E5043">
        <w:rPr>
          <w:rFonts w:cs="Tahoma"/>
          <w:szCs w:val="18"/>
        </w:rPr>
        <w:t>Izvajalec mora upoštevati</w:t>
      </w:r>
      <w:r w:rsidR="002D095D" w:rsidRPr="003E5043">
        <w:rPr>
          <w:rFonts w:cs="Tahoma"/>
          <w:szCs w:val="18"/>
        </w:rPr>
        <w:t xml:space="preserve"> območje na katerem bo potekala gradnja</w:t>
      </w:r>
      <w:r w:rsidR="00956174" w:rsidRPr="003E5043">
        <w:rPr>
          <w:rFonts w:cs="Tahoma"/>
          <w:szCs w:val="18"/>
        </w:rPr>
        <w:t xml:space="preserve"> in temu prilagoditi način gradnje</w:t>
      </w:r>
      <w:r w:rsidR="00905324" w:rsidRPr="003E5043">
        <w:rPr>
          <w:rFonts w:cs="Tahoma"/>
          <w:szCs w:val="18"/>
        </w:rPr>
        <w:t>.</w:t>
      </w:r>
    </w:p>
    <w:p w:rsidR="00CE71CD" w:rsidRPr="003E5043" w:rsidRDefault="00CE71CD" w:rsidP="00CE71CD">
      <w:pPr>
        <w:pStyle w:val="Telobesedila"/>
        <w:spacing w:line="264" w:lineRule="auto"/>
        <w:rPr>
          <w:rFonts w:cs="Tahoma"/>
          <w:szCs w:val="18"/>
        </w:rPr>
      </w:pPr>
    </w:p>
    <w:p w:rsidR="00CE71CD" w:rsidRPr="003E5043" w:rsidRDefault="00CE71CD" w:rsidP="00CE71CD">
      <w:pPr>
        <w:spacing w:line="264" w:lineRule="auto"/>
        <w:jc w:val="both"/>
        <w:rPr>
          <w:rFonts w:cs="Tahoma"/>
          <w:szCs w:val="18"/>
        </w:rPr>
      </w:pPr>
      <w:r w:rsidRPr="003E5043">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sidRPr="003E5043">
        <w:rPr>
          <w:rFonts w:cs="Tahoma"/>
          <w:szCs w:val="18"/>
        </w:rPr>
        <w:t>a</w:t>
      </w:r>
      <w:r w:rsidRPr="003E5043">
        <w:rPr>
          <w:rFonts w:cs="Tahoma"/>
          <w:szCs w:val="18"/>
        </w:rPr>
        <w:t>, dela pa v celoti izvesti skladno s tehnično in projektno dokumentacijo, ki jo je izdelal</w:t>
      </w:r>
      <w:r w:rsidR="00053C15" w:rsidRPr="003E5043">
        <w:rPr>
          <w:rFonts w:cs="Tahoma"/>
          <w:szCs w:val="18"/>
        </w:rPr>
        <w:t>o</w:t>
      </w:r>
      <w:r w:rsidRPr="003E5043">
        <w:rPr>
          <w:rFonts w:cs="Tahoma"/>
          <w:szCs w:val="18"/>
        </w:rPr>
        <w:t xml:space="preserve"> </w:t>
      </w:r>
      <w:r w:rsidR="00956174" w:rsidRPr="003E5043">
        <w:rPr>
          <w:rFonts w:cs="Tahoma"/>
          <w:szCs w:val="18"/>
        </w:rPr>
        <w:t>projektant</w:t>
      </w:r>
      <w:r w:rsidR="00053C15" w:rsidRPr="003E5043">
        <w:rPr>
          <w:rFonts w:cs="Tahoma"/>
          <w:szCs w:val="18"/>
        </w:rPr>
        <w:t>sko podjetje</w:t>
      </w:r>
      <w:r w:rsidR="00956174" w:rsidRPr="003E5043">
        <w:rPr>
          <w:rFonts w:cs="Tahoma"/>
          <w:szCs w:val="18"/>
        </w:rPr>
        <w:t xml:space="preserve"> </w:t>
      </w:r>
      <w:r w:rsidR="00775DFB" w:rsidRPr="003E5043">
        <w:rPr>
          <w:rFonts w:cs="Tahoma"/>
          <w:szCs w:val="18"/>
        </w:rPr>
        <w:t>Corus inženirji d.o.o., Žapuže 19. 5270 Ajdovščina oziroma SŽ –projektivno podjetje Ljubljana d.d., Ukmarjeva ulica 6, 1000 Ljubljana</w:t>
      </w:r>
      <w:r w:rsidRPr="003E5043">
        <w:rPr>
          <w:rFonts w:cs="Tahoma"/>
          <w:szCs w:val="18"/>
        </w:rPr>
        <w:t>.</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w:t>
      </w:r>
      <w:r w:rsidR="0083500D">
        <w:rPr>
          <w:rFonts w:cs="Tahoma"/>
          <w:szCs w:val="18"/>
        </w:rPr>
        <w:t>tretjega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vodje projekta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soglasodajalca.</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roku </w:t>
      </w:r>
      <w:r w:rsidR="00F7422A">
        <w:rPr>
          <w:rFonts w:cs="Tahoma"/>
          <w:szCs w:val="18"/>
        </w:rPr>
        <w:t>pet (</w:t>
      </w:r>
      <w:r>
        <w:rPr>
          <w:rFonts w:cs="Tahoma"/>
          <w:szCs w:val="18"/>
        </w:rPr>
        <w:t>5</w:t>
      </w:r>
      <w:r w:rsidR="00F7422A">
        <w:rPr>
          <w:rFonts w:cs="Tahoma"/>
          <w:szCs w:val="18"/>
        </w:rPr>
        <w:t>)</w:t>
      </w:r>
      <w:r>
        <w:rPr>
          <w:rFonts w:cs="Tahoma"/>
          <w:szCs w:val="18"/>
        </w:rPr>
        <w:t xml:space="preserve"> dni po uvedbi</w:t>
      </w:r>
      <w:r w:rsidR="00956174">
        <w:rPr>
          <w:rFonts w:cs="Tahoma"/>
          <w:szCs w:val="18"/>
        </w:rPr>
        <w:t>.</w:t>
      </w: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934DE3" w:rsidRDefault="00934DE3"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V roku 1</w:t>
      </w:r>
      <w:r w:rsidR="00651F55">
        <w:rPr>
          <w:rFonts w:cs="Tahoma"/>
          <w:szCs w:val="18"/>
        </w:rPr>
        <w:t>5</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w:t>
      </w:r>
      <w:r w:rsidR="00651F55">
        <w:rPr>
          <w:rFonts w:cs="Tahoma"/>
          <w:szCs w:val="18"/>
        </w:rPr>
        <w:t xml:space="preserve">in z veljavnostjo </w:t>
      </w:r>
      <w:r w:rsidR="00651F55" w:rsidRPr="00BA1631">
        <w:rPr>
          <w:rFonts w:cs="Tahoma"/>
          <w:szCs w:val="18"/>
        </w:rPr>
        <w:t xml:space="preserve">najmanj </w:t>
      </w:r>
      <w:r w:rsidR="00041130" w:rsidRPr="00BA1631">
        <w:rPr>
          <w:rFonts w:cs="Tahoma"/>
          <w:szCs w:val="18"/>
        </w:rPr>
        <w:t>štiri</w:t>
      </w:r>
      <w:r w:rsidR="00C429B5" w:rsidRPr="00BA1631">
        <w:rPr>
          <w:rFonts w:cs="Tahoma"/>
          <w:szCs w:val="18"/>
        </w:rPr>
        <w:t xml:space="preserve"> (</w:t>
      </w:r>
      <w:r w:rsidR="00041130" w:rsidRPr="00BA1631">
        <w:rPr>
          <w:rFonts w:cs="Tahoma"/>
          <w:szCs w:val="18"/>
        </w:rPr>
        <w:t>4</w:t>
      </w:r>
      <w:r w:rsidR="00C429B5" w:rsidRPr="00BA1631">
        <w:rPr>
          <w:rFonts w:cs="Tahoma"/>
          <w:szCs w:val="18"/>
        </w:rPr>
        <w:t xml:space="preserve">) mesece, </w:t>
      </w:r>
      <w:r w:rsidR="00DC2A3B" w:rsidRPr="00BA1631">
        <w:rPr>
          <w:rFonts w:cs="Tahoma"/>
          <w:szCs w:val="18"/>
        </w:rPr>
        <w:t xml:space="preserve">po </w:t>
      </w:r>
      <w:r w:rsidR="00041130" w:rsidRPr="00BA1631">
        <w:rPr>
          <w:rFonts w:cs="Tahoma"/>
          <w:szCs w:val="18"/>
        </w:rPr>
        <w:t>podpisu pogodbe</w:t>
      </w:r>
      <w:r w:rsidR="00651F55" w:rsidRPr="00BA1631">
        <w:rPr>
          <w:rFonts w:cs="Tahoma"/>
          <w:szCs w:val="18"/>
        </w:rPr>
        <w:t>.</w:t>
      </w:r>
      <w:r w:rsidR="00A16E53" w:rsidRPr="00BA1631">
        <w:rPr>
          <w:rFonts w:cs="Tahoma"/>
          <w:szCs w:val="18"/>
        </w:rPr>
        <w:t xml:space="preserve"> </w:t>
      </w:r>
      <w:r w:rsidRPr="00BA1631">
        <w:rPr>
          <w:rFonts w:cs="Tahoma"/>
          <w:szCs w:val="18"/>
        </w:rPr>
        <w:t>V primeru, da izva</w:t>
      </w:r>
      <w:r w:rsidR="00671D4E" w:rsidRPr="00BA1631">
        <w:rPr>
          <w:rFonts w:cs="Tahoma"/>
          <w:szCs w:val="18"/>
        </w:rPr>
        <w:t>jalec naročniku</w:t>
      </w:r>
      <w:r w:rsidRPr="00BA1631">
        <w:rPr>
          <w:rFonts w:cs="Tahoma"/>
          <w:szCs w:val="18"/>
        </w:rPr>
        <w:t xml:space="preserve"> v roku navedenem v </w:t>
      </w:r>
      <w:r w:rsidR="00956174" w:rsidRPr="00BA1631">
        <w:rPr>
          <w:rFonts w:cs="Tahoma"/>
          <w:szCs w:val="18"/>
        </w:rPr>
        <w:t>prvi povedi</w:t>
      </w:r>
      <w:r w:rsidRPr="00BA1631">
        <w:rPr>
          <w:rFonts w:cs="Tahoma"/>
          <w:szCs w:val="18"/>
        </w:rPr>
        <w:t xml:space="preserve"> tega odstavka ne izroči zahtevane garancije </w:t>
      </w:r>
      <w:r>
        <w:rPr>
          <w:rFonts w:cs="Tahoma"/>
          <w:szCs w:val="18"/>
        </w:rPr>
        <w:t>za dobro izvedbo pogodbenih obveznosti se šteje, da ta pogodba ni sklenjena</w:t>
      </w:r>
      <w:r w:rsidR="00F11582">
        <w:rPr>
          <w:rFonts w:cs="Tahoma"/>
          <w:szCs w:val="18"/>
        </w:rPr>
        <w:t>.</w:t>
      </w:r>
      <w:r>
        <w:rPr>
          <w:rFonts w:cs="Tahoma"/>
          <w:szCs w:val="18"/>
        </w:rPr>
        <w:t xml:space="preserv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5 dni po uvedb</w:t>
      </w:r>
      <w:r>
        <w:rPr>
          <w:rFonts w:cs="Tahoma"/>
          <w:szCs w:val="18"/>
        </w:rPr>
        <w:t>i</w:t>
      </w:r>
      <w:r w:rsidRPr="00121555">
        <w:rPr>
          <w:rFonts w:cs="Tahoma"/>
          <w:szCs w:val="18"/>
        </w:rPr>
        <w:t xml:space="preserve"> v delo</w:t>
      </w:r>
      <w:r w:rsidRPr="00232474">
        <w:rPr>
          <w:rFonts w:cs="Tahoma"/>
          <w:szCs w:val="18"/>
        </w:rPr>
        <w:t>,</w:t>
      </w:r>
      <w:r w:rsidR="00956174">
        <w:rPr>
          <w:rFonts w:cs="Tahoma"/>
          <w:szCs w:val="18"/>
        </w:rPr>
        <w:t xml:space="preserve"> </w:t>
      </w:r>
      <w:r>
        <w:rPr>
          <w:rFonts w:cs="Tahoma"/>
          <w:szCs w:val="18"/>
        </w:rPr>
        <w:t xml:space="preserve"> </w:t>
      </w:r>
    </w:p>
    <w:p w:rsidR="002C4354" w:rsidRPr="00B90886" w:rsidRDefault="002C4354" w:rsidP="0006468F">
      <w:pPr>
        <w:pStyle w:val="Telobesedila"/>
        <w:numPr>
          <w:ilvl w:val="0"/>
          <w:numId w:val="23"/>
        </w:numPr>
        <w:tabs>
          <w:tab w:val="left" w:pos="284"/>
        </w:tabs>
        <w:spacing w:line="264" w:lineRule="auto"/>
        <w:ind w:left="284" w:hanging="284"/>
        <w:rPr>
          <w:rFonts w:cs="Tahoma"/>
          <w:szCs w:val="18"/>
        </w:rPr>
      </w:pPr>
      <w:r w:rsidRPr="00CE5600">
        <w:rPr>
          <w:rFonts w:cs="Tahoma"/>
          <w:szCs w:val="18"/>
        </w:rPr>
        <w:t>po</w:t>
      </w:r>
      <w:r w:rsidR="00A16E53" w:rsidRPr="00CE5600">
        <w:rPr>
          <w:rFonts w:cs="Tahoma"/>
          <w:szCs w:val="18"/>
        </w:rPr>
        <w:t xml:space="preserve"> začetku del nadaljevati z deli in </w:t>
      </w:r>
      <w:r w:rsidRPr="00CE5600">
        <w:rPr>
          <w:rFonts w:cs="Tahoma"/>
          <w:szCs w:val="18"/>
        </w:rPr>
        <w:t>zaključiti vsa dela in predati objekt</w:t>
      </w:r>
      <w:r w:rsidR="002D095D" w:rsidRPr="00CE5600">
        <w:rPr>
          <w:rFonts w:cs="Tahoma"/>
          <w:szCs w:val="18"/>
        </w:rPr>
        <w:t>e</w:t>
      </w:r>
      <w:r w:rsidR="00CE5600">
        <w:rPr>
          <w:rFonts w:cs="Tahoma"/>
          <w:szCs w:val="18"/>
        </w:rPr>
        <w:t xml:space="preserve"> naročniku, vendar ne pozneje kot </w:t>
      </w:r>
      <w:r w:rsidR="002F46A7">
        <w:rPr>
          <w:rFonts w:cs="Tahoma"/>
          <w:szCs w:val="18"/>
        </w:rPr>
        <w:t xml:space="preserve">v </w:t>
      </w:r>
      <w:r w:rsidR="00A7235D" w:rsidRPr="00B90886">
        <w:rPr>
          <w:rFonts w:cs="Tahoma"/>
          <w:szCs w:val="18"/>
        </w:rPr>
        <w:t xml:space="preserve">treh (3) mesecih </w:t>
      </w:r>
      <w:r w:rsidR="002F46A7" w:rsidRPr="00B90886">
        <w:rPr>
          <w:rFonts w:cs="Tahoma"/>
          <w:szCs w:val="18"/>
        </w:rPr>
        <w:t>od uvedbe v delo</w:t>
      </w:r>
      <w:r w:rsidR="00CE5600" w:rsidRPr="00B90886">
        <w:rPr>
          <w:rFonts w:cs="Tahoma"/>
          <w:szCs w:val="18"/>
        </w:rPr>
        <w:t>,</w:t>
      </w:r>
      <w:r w:rsidRPr="00B90886">
        <w:rPr>
          <w:rFonts w:cs="Tahoma"/>
          <w:szCs w:val="18"/>
        </w:rPr>
        <w:t xml:space="preserve"> ob čemer je pogoj za prevzem objekt</w:t>
      </w:r>
      <w:r w:rsidR="002D095D" w:rsidRPr="00B90886">
        <w:rPr>
          <w:rFonts w:cs="Tahoma"/>
          <w:szCs w:val="18"/>
        </w:rPr>
        <w:t>ov in izvedenih del</w:t>
      </w:r>
      <w:r w:rsidRPr="00B90886">
        <w:rPr>
          <w:rFonts w:cs="Tahoma"/>
          <w:szCs w:val="18"/>
        </w:rPr>
        <w:t xml:space="preserve"> – prevzem brez pripomb in zadržkov. </w:t>
      </w:r>
    </w:p>
    <w:p w:rsidR="00F8254D" w:rsidRPr="00B90886" w:rsidRDefault="00F8254D" w:rsidP="002C4354">
      <w:pPr>
        <w:pStyle w:val="Telobesedila"/>
        <w:spacing w:line="264" w:lineRule="auto"/>
        <w:rPr>
          <w:rFonts w:cs="Tahoma"/>
          <w:szCs w:val="18"/>
        </w:rPr>
      </w:pPr>
    </w:p>
    <w:p w:rsidR="002C4354" w:rsidRPr="00B90886" w:rsidRDefault="002C4354" w:rsidP="002C4354">
      <w:pPr>
        <w:pStyle w:val="Telobesedila"/>
        <w:spacing w:line="264" w:lineRule="auto"/>
        <w:rPr>
          <w:rFonts w:cs="Tahoma"/>
          <w:szCs w:val="18"/>
        </w:rPr>
      </w:pPr>
      <w:r w:rsidRPr="00B90886">
        <w:rPr>
          <w:rFonts w:cs="Tahoma"/>
          <w:szCs w:val="18"/>
        </w:rPr>
        <w:t>Izvajalec se obvezuje v celoti zaključiti investicijo, ki je predmet te pogodbe in predati objekt</w:t>
      </w:r>
      <w:r w:rsidR="002D095D" w:rsidRPr="00B90886">
        <w:rPr>
          <w:rFonts w:cs="Tahoma"/>
          <w:szCs w:val="18"/>
        </w:rPr>
        <w:t>e</w:t>
      </w:r>
      <w:r w:rsidRPr="00B90886">
        <w:rPr>
          <w:rFonts w:cs="Tahoma"/>
          <w:szCs w:val="18"/>
        </w:rPr>
        <w:t xml:space="preserve"> </w:t>
      </w:r>
      <w:r w:rsidR="00A16E53" w:rsidRPr="00B90886">
        <w:rPr>
          <w:rFonts w:cs="Tahoma"/>
          <w:szCs w:val="18"/>
        </w:rPr>
        <w:t xml:space="preserve">ter izvedena dela </w:t>
      </w:r>
      <w:r w:rsidRPr="00B90886">
        <w:rPr>
          <w:rFonts w:cs="Tahoma"/>
          <w:szCs w:val="18"/>
        </w:rPr>
        <w:t>naročnik</w:t>
      </w:r>
      <w:r w:rsidR="00624D3B" w:rsidRPr="00B90886">
        <w:rPr>
          <w:rFonts w:cs="Tahoma"/>
          <w:szCs w:val="18"/>
        </w:rPr>
        <w:t xml:space="preserve">u </w:t>
      </w:r>
      <w:r w:rsidRPr="00B90886">
        <w:rPr>
          <w:rFonts w:cs="Tahoma"/>
          <w:szCs w:val="18"/>
        </w:rPr>
        <w:t xml:space="preserve">najpozneje </w:t>
      </w:r>
      <w:r w:rsidR="002F46A7" w:rsidRPr="00B90886">
        <w:rPr>
          <w:rFonts w:cs="Tahoma"/>
          <w:szCs w:val="18"/>
        </w:rPr>
        <w:t xml:space="preserve">v </w:t>
      </w:r>
      <w:r w:rsidR="00A7235D" w:rsidRPr="00B90886">
        <w:rPr>
          <w:rFonts w:cs="Tahoma"/>
          <w:szCs w:val="18"/>
        </w:rPr>
        <w:t xml:space="preserve">treh (3) mesecih </w:t>
      </w:r>
      <w:r w:rsidR="002F46A7" w:rsidRPr="00B90886">
        <w:rPr>
          <w:rFonts w:cs="Tahoma"/>
          <w:szCs w:val="18"/>
        </w:rPr>
        <w:t>od uvedbe v delo</w:t>
      </w:r>
      <w:r w:rsidR="00A16E53" w:rsidRPr="00B90886">
        <w:rPr>
          <w:rFonts w:cs="Tahoma"/>
          <w:szCs w:val="18"/>
        </w:rPr>
        <w:t>.</w:t>
      </w:r>
      <w:r w:rsidR="00934DE3" w:rsidRPr="00B90886">
        <w:rPr>
          <w:rFonts w:cs="Tahoma"/>
          <w:szCs w:val="18"/>
        </w:rPr>
        <w:t xml:space="preserve"> </w:t>
      </w:r>
      <w:r w:rsidRPr="00B90886">
        <w:rPr>
          <w:rFonts w:cs="Tahoma"/>
          <w:szCs w:val="18"/>
        </w:rPr>
        <w:t xml:space="preserve"> </w:t>
      </w:r>
    </w:p>
    <w:p w:rsidR="002C4354" w:rsidRPr="00B90886"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in izvajalca z vpisom v gradbeni dnevnik prekiniti dela za dogovorjeni čas. S tem vpisom se mora strinjati vodja projekta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Izvajalec je odgovoren za delovanje, zamude in malomarnost svojih podizvajalcev in njihovih zastopnikov ali zaposlenih, kot da bi to bilo delovanje, zamude ali malomarnost izvajalca, njegovega pooblaščenca ali zaposlenih. Naročnikova odobritev za sklenitev podizvajalske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nepredvidena dela mora priložiti tudi kalkulativne izračune</w:t>
      </w:r>
      <w:r>
        <w:rPr>
          <w:rFonts w:cs="Tahoma"/>
          <w:szCs w:val="18"/>
        </w:rPr>
        <w:t>,</w:t>
      </w:r>
      <w:r w:rsidRPr="005C1BD6">
        <w:rPr>
          <w:rFonts w:cs="Tahoma"/>
          <w:szCs w:val="18"/>
        </w:rPr>
        <w:t xml:space="preserve"> na podlagi katerih je bila formirana cena na enoto.</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O kakršnih koli dodatnih in nepredvidljivih delih mora izvajalec takoj pisno obvestiti nadzorni organ in 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dostaviti predračun teh del. Dodatna dela, ki niso določena s to pogodbo izvajalec ne sme začeti izvajati brez predhodnega soglasja 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interoperabilnosti z obstoječo opremo, storitvami ali inštalacijami,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Z izvajalcem se v primeru iz tega odstavka sklene aneks k osnovni pogodbi. Ob tem je izvajalec dolžan upoštevati tudi popust v višini ________% iz svoje ponudbe z dne ______________.</w:t>
      </w:r>
    </w:p>
    <w:p w:rsidR="00015051" w:rsidRDefault="00015051" w:rsidP="00E1354C">
      <w:pPr>
        <w:spacing w:line="264" w:lineRule="auto"/>
        <w:jc w:val="both"/>
        <w:rPr>
          <w:rFonts w:cs="Tahoma"/>
          <w:szCs w:val="18"/>
        </w:rPr>
      </w:pPr>
    </w:p>
    <w:p w:rsidR="000A2FA8" w:rsidRDefault="000A2FA8" w:rsidP="00E1354C">
      <w:pPr>
        <w:spacing w:line="264" w:lineRule="auto"/>
        <w:jc w:val="both"/>
        <w:rPr>
          <w:rFonts w:cs="Tahoma"/>
          <w:szCs w:val="18"/>
        </w:rPr>
      </w:pPr>
    </w:p>
    <w:p w:rsidR="000A2FA8" w:rsidRPr="00C127D8" w:rsidRDefault="000A2FA8" w:rsidP="000A2FA8">
      <w:pPr>
        <w:jc w:val="both"/>
        <w:rPr>
          <w:rFonts w:cs="Tahoma"/>
          <w:szCs w:val="18"/>
        </w:rPr>
      </w:pPr>
      <w:r w:rsidRPr="00C127D8">
        <w:rPr>
          <w:rFonts w:cs="Tahoma"/>
          <w:szCs w:val="18"/>
        </w:rPr>
        <w:t xml:space="preserve">Morebitna obrtniška in instalacijska dela, katera izvajalec izvaja </w:t>
      </w:r>
      <w:r>
        <w:rPr>
          <w:rFonts w:cs="Tahoma"/>
          <w:szCs w:val="18"/>
        </w:rPr>
        <w:t xml:space="preserve">s svojimi podizvajalci ali </w:t>
      </w:r>
      <w:r w:rsidRPr="00C127D8">
        <w:rPr>
          <w:rFonts w:cs="Tahoma"/>
          <w:szCs w:val="18"/>
        </w:rPr>
        <w:t xml:space="preserve">kooperanti, se obračunajo, če ni pri naročilu drugače dogovorjeno, na osnovi računa neposrednega izvajalca - obrtnika, s pribitkom 3% na neto vrednost teh del za kritje režijskih stroškov.   </w:t>
      </w:r>
    </w:p>
    <w:p w:rsidR="000A2FA8" w:rsidRPr="00570A58" w:rsidRDefault="000A2FA8"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in proizvode,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vodja projekta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A53B32" w:rsidRPr="003D3AD8" w:rsidRDefault="00CE71CD" w:rsidP="00E6799D">
      <w:pPr>
        <w:pStyle w:val="Telobesedila"/>
        <w:tabs>
          <w:tab w:val="left" w:pos="0"/>
        </w:tabs>
        <w:spacing w:line="264" w:lineRule="auto"/>
        <w:rPr>
          <w:rFonts w:cs="Tahoma"/>
          <w:color w:val="FF0000"/>
          <w:szCs w:val="18"/>
        </w:rPr>
      </w:pPr>
      <w:r w:rsidRPr="00A514E8">
        <w:rPr>
          <w:rFonts w:cs="Tahoma"/>
          <w:szCs w:val="18"/>
        </w:rPr>
        <w:t xml:space="preserve">Sredstva za izvedbo investicije </w:t>
      </w:r>
      <w:r w:rsidR="00682E7D" w:rsidRPr="00A514E8">
        <w:rPr>
          <w:rFonts w:cs="Tahoma"/>
          <w:szCs w:val="18"/>
        </w:rPr>
        <w:t xml:space="preserve">ima naročnik </w:t>
      </w:r>
      <w:r w:rsidR="00682E7D" w:rsidRPr="00357C6A">
        <w:rPr>
          <w:rFonts w:cs="Tahoma"/>
          <w:szCs w:val="18"/>
        </w:rPr>
        <w:t xml:space="preserve">zagotovljena v </w:t>
      </w:r>
      <w:r w:rsidR="00C877B8" w:rsidRPr="00357C6A">
        <w:rPr>
          <w:rFonts w:cs="Tahoma"/>
          <w:szCs w:val="18"/>
        </w:rPr>
        <w:t>Proračunu Občine Ilirska Bistrica za leto 2019 (Ur. list št. 16/2019 z dne 15.03.2019)</w:t>
      </w:r>
      <w:r w:rsidR="00934DE3" w:rsidRPr="00357C6A">
        <w:rPr>
          <w:rFonts w:cs="Tahoma"/>
          <w:szCs w:val="18"/>
        </w:rPr>
        <w:t xml:space="preserve">, </w:t>
      </w:r>
      <w:r w:rsidR="00A53B32" w:rsidRPr="00357C6A">
        <w:rPr>
          <w:rFonts w:cs="Tahoma"/>
          <w:szCs w:val="18"/>
        </w:rPr>
        <w:t>v proračunski postavk</w:t>
      </w:r>
      <w:r w:rsidR="00E6799D" w:rsidRPr="00357C6A">
        <w:rPr>
          <w:rFonts w:cs="Tahoma"/>
          <w:szCs w:val="18"/>
        </w:rPr>
        <w:t xml:space="preserve">i </w:t>
      </w:r>
      <w:r w:rsidR="00A53B32" w:rsidRPr="00357C6A">
        <w:rPr>
          <w:rFonts w:cs="Tahoma"/>
          <w:szCs w:val="18"/>
        </w:rPr>
        <w:t>:</w:t>
      </w:r>
      <w:r w:rsidR="00E6799D" w:rsidRPr="00357C6A">
        <w:rPr>
          <w:rFonts w:cs="Tahoma"/>
          <w:szCs w:val="18"/>
        </w:rPr>
        <w:t xml:space="preserve"> </w:t>
      </w:r>
      <w:r w:rsidR="00A53B32" w:rsidRPr="00357C6A">
        <w:rPr>
          <w:rFonts w:cs="Tahoma"/>
          <w:szCs w:val="18"/>
        </w:rPr>
        <w:t>OB038-1</w:t>
      </w:r>
      <w:r w:rsidR="005368B4" w:rsidRPr="00357C6A">
        <w:rPr>
          <w:rFonts w:cs="Tahoma"/>
          <w:szCs w:val="18"/>
        </w:rPr>
        <w:t>7</w:t>
      </w:r>
      <w:r w:rsidR="00A53B32" w:rsidRPr="00357C6A">
        <w:rPr>
          <w:rFonts w:cs="Tahoma"/>
          <w:szCs w:val="18"/>
        </w:rPr>
        <w:t>-00</w:t>
      </w:r>
      <w:r w:rsidR="005368B4" w:rsidRPr="00357C6A">
        <w:rPr>
          <w:rFonts w:cs="Tahoma"/>
          <w:szCs w:val="18"/>
        </w:rPr>
        <w:t>17</w:t>
      </w:r>
      <w:r w:rsidR="00A53B32" w:rsidRPr="00357C6A">
        <w:rPr>
          <w:rFonts w:cs="Tahoma"/>
          <w:szCs w:val="18"/>
        </w:rPr>
        <w:t xml:space="preserve"> – </w:t>
      </w:r>
      <w:r w:rsidR="005368B4" w:rsidRPr="00357C6A">
        <w:rPr>
          <w:rFonts w:cs="Tahoma"/>
          <w:szCs w:val="18"/>
        </w:rPr>
        <w:t>Most Mala Bukovica.</w:t>
      </w:r>
    </w:p>
    <w:p w:rsidR="00BE22B3" w:rsidRDefault="00BE22B3"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Pr="00FF53F5"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FF53F5">
        <w:rPr>
          <w:rFonts w:cs="Tahoma"/>
          <w:szCs w:val="18"/>
        </w:rPr>
        <w:t>da</w:t>
      </w:r>
      <w:r>
        <w:rPr>
          <w:rFonts w:cs="Tahoma"/>
          <w:szCs w:val="18"/>
        </w:rPr>
        <w:t>l</w:t>
      </w:r>
      <w:r w:rsidRPr="00FF53F5">
        <w:rPr>
          <w:rFonts w:cs="Tahoma"/>
          <w:szCs w:val="18"/>
        </w:rPr>
        <w:t xml:space="preserve"> izvajalcu na razpolago obstoječi priključek za vodo, potrebno za izvajanje pogodbenih del, če je na območju investicije to mogoče; Stroški priklopa in </w:t>
      </w:r>
      <w:r w:rsidR="009F6BA9">
        <w:rPr>
          <w:rFonts w:cs="Tahoma"/>
          <w:szCs w:val="18"/>
        </w:rPr>
        <w:t xml:space="preserve"> porabe gredo v breme izvajalca,</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Pr="007A40BC"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w:t>
      </w:r>
      <w:r w:rsidRPr="007A40BC">
        <w:rPr>
          <w:rFonts w:cs="Tahoma"/>
          <w:szCs w:val="18"/>
        </w:rPr>
        <w:t xml:space="preserve">dokumentacijo, ki </w:t>
      </w:r>
      <w:r w:rsidR="009F6BA9" w:rsidRPr="007A40BC">
        <w:rPr>
          <w:rFonts w:cs="Tahoma"/>
          <w:szCs w:val="18"/>
        </w:rPr>
        <w:t>jo je</w:t>
      </w:r>
      <w:r w:rsidRPr="007A40BC">
        <w:rPr>
          <w:rFonts w:cs="Tahoma"/>
          <w:szCs w:val="18"/>
        </w:rPr>
        <w:t xml:space="preserve"> izdelal</w:t>
      </w:r>
      <w:r w:rsidR="00AD22CE" w:rsidRPr="007A40BC">
        <w:rPr>
          <w:rFonts w:cs="Tahoma"/>
          <w:szCs w:val="18"/>
        </w:rPr>
        <w:t>o</w:t>
      </w:r>
      <w:r w:rsidRPr="007A40BC">
        <w:rPr>
          <w:rFonts w:cs="Tahoma"/>
          <w:szCs w:val="18"/>
        </w:rPr>
        <w:t xml:space="preserve"> </w:t>
      </w:r>
      <w:r w:rsidR="00AD22CE" w:rsidRPr="007A40BC">
        <w:rPr>
          <w:rFonts w:cs="Tahoma"/>
          <w:szCs w:val="18"/>
        </w:rPr>
        <w:t xml:space="preserve">projektantsko podjetje </w:t>
      </w:r>
      <w:r w:rsidR="003E582D" w:rsidRPr="007A40BC">
        <w:rPr>
          <w:rFonts w:cs="Tahoma"/>
          <w:szCs w:val="18"/>
        </w:rPr>
        <w:t>Corus inženirji d.o.o., Žapuže 19. 5270 Ajdovščina oziroma SŽ –projektivno podjetje Ljubljana d.d., Ukmarjeva ulica 6, 1000 Ljubljana</w:t>
      </w:r>
      <w:r w:rsidR="00CE5600" w:rsidRPr="007A40BC">
        <w:rPr>
          <w:rFonts w:cs="Tahoma"/>
          <w:szCs w:val="18"/>
        </w:rPr>
        <w:t>,</w:t>
      </w:r>
      <w:r w:rsidRPr="007A40BC">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3E3D05" w:rsidRPr="00B50A71" w:rsidRDefault="003E3D05" w:rsidP="003E3D05">
      <w:pPr>
        <w:numPr>
          <w:ilvl w:val="0"/>
          <w:numId w:val="41"/>
        </w:numPr>
        <w:tabs>
          <w:tab w:val="clear" w:pos="720"/>
          <w:tab w:val="num" w:pos="284"/>
        </w:tabs>
        <w:spacing w:line="264" w:lineRule="auto"/>
        <w:ind w:left="284" w:hanging="284"/>
        <w:jc w:val="both"/>
        <w:rPr>
          <w:rFonts w:cs="Tahoma"/>
          <w:szCs w:val="18"/>
        </w:rPr>
      </w:pPr>
      <w:r>
        <w:rPr>
          <w:rFonts w:cs="Tahoma"/>
          <w:szCs w:val="18"/>
        </w:rPr>
        <w:t>da bo naročil i</w:t>
      </w:r>
      <w:r w:rsidRPr="003E3D05">
        <w:rPr>
          <w:rFonts w:cs="Tahoma"/>
          <w:szCs w:val="18"/>
        </w:rPr>
        <w:t>zdelav</w:t>
      </w:r>
      <w:r>
        <w:rPr>
          <w:rFonts w:cs="Tahoma"/>
          <w:szCs w:val="18"/>
        </w:rPr>
        <w:t>o</w:t>
      </w:r>
      <w:r w:rsidRPr="003E3D05">
        <w:rPr>
          <w:rFonts w:cs="Tahoma"/>
          <w:szCs w:val="18"/>
        </w:rPr>
        <w:t xml:space="preserve"> elaboratov za potrebne zapore občinskih cest in pridobi</w:t>
      </w:r>
      <w:r>
        <w:rPr>
          <w:rFonts w:cs="Tahoma"/>
          <w:szCs w:val="18"/>
        </w:rPr>
        <w:t>l</w:t>
      </w:r>
      <w:r w:rsidRPr="003E3D05">
        <w:rPr>
          <w:rFonts w:cs="Tahoma"/>
          <w:szCs w:val="18"/>
        </w:rPr>
        <w:t xml:space="preserve"> dovoljenj</w:t>
      </w:r>
      <w:r>
        <w:rPr>
          <w:rFonts w:cs="Tahoma"/>
          <w:szCs w:val="18"/>
        </w:rPr>
        <w:t>a</w:t>
      </w:r>
      <w:r w:rsidRPr="003E3D05">
        <w:rPr>
          <w:rFonts w:cs="Tahoma"/>
          <w:szCs w:val="18"/>
        </w:rPr>
        <w:t xml:space="preserve"> za zapore, postavi</w:t>
      </w:r>
      <w:r>
        <w:rPr>
          <w:rFonts w:cs="Tahoma"/>
          <w:szCs w:val="18"/>
        </w:rPr>
        <w:t>l</w:t>
      </w:r>
      <w:r w:rsidRPr="003E3D05">
        <w:rPr>
          <w:rFonts w:cs="Tahoma"/>
          <w:szCs w:val="18"/>
        </w:rPr>
        <w:t xml:space="preserve"> obvestiln</w:t>
      </w:r>
      <w:r>
        <w:rPr>
          <w:rFonts w:cs="Tahoma"/>
          <w:szCs w:val="18"/>
        </w:rPr>
        <w:t>o</w:t>
      </w:r>
      <w:r w:rsidRPr="003E3D05">
        <w:rPr>
          <w:rFonts w:cs="Tahoma"/>
          <w:szCs w:val="18"/>
        </w:rPr>
        <w:t xml:space="preserve"> in prometn</w:t>
      </w:r>
      <w:r>
        <w:rPr>
          <w:rFonts w:cs="Tahoma"/>
          <w:szCs w:val="18"/>
        </w:rPr>
        <w:t>o</w:t>
      </w:r>
      <w:r w:rsidRPr="003E3D05">
        <w:rPr>
          <w:rFonts w:cs="Tahoma"/>
          <w:szCs w:val="18"/>
        </w:rPr>
        <w:t xml:space="preserve"> signalizacij</w:t>
      </w:r>
      <w:r>
        <w:rPr>
          <w:rFonts w:cs="Tahoma"/>
          <w:szCs w:val="18"/>
        </w:rPr>
        <w:t>o</w:t>
      </w:r>
      <w:r w:rsidRPr="003E3D05">
        <w:rPr>
          <w:rFonts w:cs="Tahoma"/>
          <w:szCs w:val="18"/>
        </w:rPr>
        <w:t xml:space="preserve"> v skladu z elaborati zapor cest, uredi</w:t>
      </w:r>
      <w:r>
        <w:rPr>
          <w:rFonts w:cs="Tahoma"/>
          <w:szCs w:val="18"/>
        </w:rPr>
        <w:t xml:space="preserve">l potrebne </w:t>
      </w:r>
      <w:r w:rsidRPr="003E3D05">
        <w:rPr>
          <w:rFonts w:cs="Tahoma"/>
          <w:szCs w:val="18"/>
        </w:rPr>
        <w:t>obvoz</w:t>
      </w:r>
      <w:r>
        <w:rPr>
          <w:rFonts w:cs="Tahoma"/>
          <w:szCs w:val="18"/>
        </w:rPr>
        <w:t>e</w:t>
      </w:r>
      <w:r w:rsidRPr="003E3D05">
        <w:rPr>
          <w:rFonts w:cs="Tahoma"/>
          <w:szCs w:val="18"/>
        </w:rPr>
        <w:t xml:space="preserve"> v času gradnje krožišča in obvešča</w:t>
      </w:r>
      <w:r>
        <w:rPr>
          <w:rFonts w:cs="Tahoma"/>
          <w:szCs w:val="18"/>
        </w:rPr>
        <w:t xml:space="preserve">l </w:t>
      </w:r>
      <w:r w:rsidRPr="003E3D05">
        <w:rPr>
          <w:rFonts w:cs="Tahoma"/>
          <w:szCs w:val="18"/>
        </w:rPr>
        <w:t>medije o zaporah cest ves čas gradnje</w:t>
      </w:r>
      <w:r>
        <w:rPr>
          <w:rFonts w:cs="Tahoma"/>
          <w:szCs w:val="18"/>
        </w:rPr>
        <w:t>,</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70662">
        <w:rPr>
          <w:rFonts w:cs="Tahoma"/>
          <w:szCs w:val="18"/>
        </w:rPr>
        <w:t xml:space="preserve">za potrebe nadzornega organa zagotoviti na gradbišču, na svoje stroške, primeren, razsvetljen, ogrevan in opremljen prostor, , velikosti cca </w:t>
      </w:r>
      <w:smartTag w:uri="urn:schemas-microsoft-com:office:smarttags" w:element="metricconverter">
        <w:smartTagPr>
          <w:attr w:name="ProductID" w:val="15 m2"/>
        </w:smartTagPr>
        <w:r w:rsidRPr="00B70662">
          <w:rPr>
            <w:rFonts w:cs="Tahoma"/>
            <w:szCs w:val="18"/>
          </w:rPr>
          <w:t>15 m2</w:t>
        </w:r>
      </w:smartTag>
      <w:r w:rsidRPr="00B70662">
        <w:rPr>
          <w:rFonts w:cs="Tahoma"/>
          <w:szCs w:val="18"/>
        </w:rPr>
        <w:t xml:space="preserve"> ter souporabo primernih higiensko urejenih sanitarnih prostorov za ves čas gradnje,</w:t>
      </w:r>
      <w:r>
        <w:rPr>
          <w:rFonts w:cs="Tahoma"/>
          <w:szCs w:val="18"/>
        </w:rPr>
        <w:t xml:space="preserve"> razen če se z </w:t>
      </w:r>
      <w:r w:rsidR="000F7952">
        <w:rPr>
          <w:rFonts w:cs="Tahoma"/>
          <w:szCs w:val="18"/>
        </w:rPr>
        <w:t>naročnikom</w:t>
      </w:r>
      <w:r>
        <w:rPr>
          <w:rFonts w:cs="Tahoma"/>
          <w:szCs w:val="18"/>
        </w:rPr>
        <w:t xml:space="preserve"> ne dogovori drugače,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harmoniziranih standardov, ki so navedeni v seznamu harmoniziranih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na osnovi pisnega naročila pooblaščene osebe naročnik</w:t>
      </w:r>
      <w:r w:rsidR="005F40CE">
        <w:rPr>
          <w:rFonts w:cs="Tahoma"/>
          <w:szCs w:val="18"/>
        </w:rPr>
        <w:t>a</w:t>
      </w:r>
      <w:r w:rsidRPr="00B50A71">
        <w:rPr>
          <w:rFonts w:cs="Tahoma"/>
          <w:szCs w:val="18"/>
        </w:rPr>
        <w:t xml:space="preserve"> ali nadzora 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Pr>
          <w:rFonts w:cs="Tahoma"/>
          <w:szCs w:val="18"/>
        </w:rPr>
        <w:t>, opreme in tehnološke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ali pooblaščena oseba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tolmačenje,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61824" w:rsidRDefault="00C61824" w:rsidP="00C61824">
      <w:pPr>
        <w:spacing w:line="264" w:lineRule="auto"/>
        <w:jc w:val="both"/>
        <w:rPr>
          <w:rFonts w:cs="Tahoma"/>
          <w:szCs w:val="18"/>
        </w:rPr>
      </w:pPr>
    </w:p>
    <w:p w:rsidR="00C255DC" w:rsidRPr="00FD2373" w:rsidRDefault="00C61824" w:rsidP="00F41C77">
      <w:pPr>
        <w:pStyle w:val="Telobesedila"/>
        <w:spacing w:line="264" w:lineRule="auto"/>
        <w:rPr>
          <w:rFonts w:cs="Tahoma"/>
          <w:szCs w:val="18"/>
        </w:rPr>
      </w:pPr>
      <w:r w:rsidRPr="00B70662">
        <w:rPr>
          <w:rFonts w:cs="Tahoma"/>
          <w:szCs w:val="18"/>
        </w:rPr>
        <w:t xml:space="preserve">Izvajalec </w:t>
      </w:r>
      <w:r>
        <w:rPr>
          <w:rFonts w:cs="Tahoma"/>
          <w:szCs w:val="18"/>
        </w:rPr>
        <w:t xml:space="preserve">s podpisom pogodbe prevzema vse </w:t>
      </w:r>
      <w:r w:rsidR="00834654">
        <w:rPr>
          <w:rFonts w:cs="Tahoma"/>
          <w:szCs w:val="18"/>
        </w:rPr>
        <w:t xml:space="preserve">finančne </w:t>
      </w:r>
      <w:r>
        <w:rPr>
          <w:rFonts w:cs="Tahoma"/>
          <w:szCs w:val="18"/>
        </w:rPr>
        <w:t xml:space="preserve">obveznosti </w:t>
      </w:r>
      <w:r w:rsidRPr="00FD2373">
        <w:rPr>
          <w:rFonts w:cs="Tahoma"/>
          <w:szCs w:val="18"/>
        </w:rPr>
        <w:t>naročnika</w:t>
      </w:r>
      <w:r w:rsidR="00F41C77" w:rsidRPr="00FD2373">
        <w:rPr>
          <w:rFonts w:cs="Tahoma"/>
          <w:szCs w:val="18"/>
        </w:rPr>
        <w:t xml:space="preserve">, </w:t>
      </w:r>
      <w:r w:rsidR="00C255DC" w:rsidRPr="00FD2373">
        <w:rPr>
          <w:rFonts w:cs="Tahoma"/>
          <w:szCs w:val="18"/>
        </w:rPr>
        <w:t>ki so vezan</w:t>
      </w:r>
      <w:r w:rsidR="00CF5F76" w:rsidRPr="00FD2373">
        <w:rPr>
          <w:rFonts w:cs="Tahoma"/>
          <w:szCs w:val="18"/>
        </w:rPr>
        <w:t>e</w:t>
      </w:r>
      <w:r w:rsidR="00C255DC" w:rsidRPr="00FD2373">
        <w:rPr>
          <w:rFonts w:cs="Tahoma"/>
          <w:szCs w:val="18"/>
        </w:rPr>
        <w:t xml:space="preserve"> na izpolnitev zahtev MNENJA Slovenskih železnic, SŽ- Infrastruktura, d.o.o., Kolodvorska ulica 11, 1000 Ljubljana pod štev. 31002-502/2017-19 z dne 23.08. 2018</w:t>
      </w:r>
      <w:r w:rsidR="00F41C77" w:rsidRPr="00FD2373">
        <w:rPr>
          <w:rFonts w:cs="Tahoma"/>
          <w:szCs w:val="18"/>
        </w:rPr>
        <w:t>, p</w:t>
      </w:r>
      <w:r w:rsidR="00C255DC" w:rsidRPr="00FD2373">
        <w:rPr>
          <w:rFonts w:cs="Tahoma"/>
          <w:szCs w:val="18"/>
        </w:rPr>
        <w:t xml:space="preserve">redvsem pa:    </w:t>
      </w:r>
    </w:p>
    <w:p w:rsidR="00C255DC" w:rsidRPr="00FD2373" w:rsidRDefault="00C255DC" w:rsidP="00C255DC">
      <w:pPr>
        <w:spacing w:line="264" w:lineRule="auto"/>
        <w:jc w:val="both"/>
        <w:rPr>
          <w:rFonts w:cs="Tahoma"/>
          <w:szCs w:val="18"/>
        </w:rPr>
      </w:pPr>
    </w:p>
    <w:p w:rsidR="00C255DC" w:rsidRPr="00FD2373" w:rsidRDefault="00C255DC" w:rsidP="00C255DC">
      <w:pPr>
        <w:spacing w:line="264" w:lineRule="auto"/>
        <w:jc w:val="both"/>
        <w:rPr>
          <w:rFonts w:cs="Tahoma"/>
          <w:szCs w:val="18"/>
        </w:rPr>
      </w:pPr>
      <w:r w:rsidRPr="00FD2373">
        <w:rPr>
          <w:rFonts w:cs="Tahoma"/>
          <w:szCs w:val="18"/>
        </w:rPr>
        <w:t xml:space="preserve">tč. 2. Dela pri sanaciji objekta – nadvoza preko železniške proge št. 64. Pivka  - Ilirska Bistrica- d.d., se lahko izvajajo v času popolne zapore proge z izklopom napetosti v vseh vodih vozne mreže oziroma v skladu s pogoji SŽ-Infrastrukture, d.o.o., Službe za EE in SVTK Postojna, Pisarne Postojna. Pripravljalna dela se lahko izvajajo tudi pred zaporo proge, v kolikor pri tem ne bo ogrožena varnost železniškega prometa in varnost izvajalca del, v zvezi z udarom električnega toka in železniškega prometa; </w:t>
      </w:r>
    </w:p>
    <w:p w:rsidR="00C255DC" w:rsidRPr="00FD2373" w:rsidRDefault="00C255DC" w:rsidP="00C255DC">
      <w:pPr>
        <w:spacing w:line="264" w:lineRule="auto"/>
        <w:jc w:val="both"/>
        <w:rPr>
          <w:rFonts w:cs="Tahoma"/>
          <w:szCs w:val="18"/>
        </w:rPr>
      </w:pPr>
    </w:p>
    <w:p w:rsidR="00C255DC" w:rsidRPr="00FD2373" w:rsidRDefault="00C255DC" w:rsidP="00C255DC">
      <w:pPr>
        <w:spacing w:line="264" w:lineRule="auto"/>
        <w:jc w:val="both"/>
        <w:rPr>
          <w:rFonts w:cs="Tahoma"/>
          <w:szCs w:val="18"/>
        </w:rPr>
      </w:pPr>
      <w:r w:rsidRPr="00FD2373">
        <w:rPr>
          <w:rFonts w:cs="Tahoma"/>
          <w:szCs w:val="18"/>
        </w:rPr>
        <w:t xml:space="preserve">tč. 3. Vzporedno desno z glavno železniško progo št. 64, Pivka – Ilirska Bistrica- d.m., poteka kabelska trasa dvodelnih betonskih korit (DBK), v katero so položeni signalnovarnostni in telekomunikacijski kabli SŽ- Infrastrukture, d.o.o., Službe za EE in SVTK Postojna, Pisarne SVTK Postojna, Kolodvorska 25a, 6230 Postojna, ki služijo za nemoteno delovanje železniških naprav. Zaradi gradbenih del na nadvozu je potrebno obstoječa DBK pred začetkom del zaščititi s primerno zaščito (leseni plohi, bruna…) zaradi možnosti padca gradbenega materiala z nadvoza, v dolžini 15,00 m na vsako stran gledano od osi nadvoza; </w:t>
      </w:r>
    </w:p>
    <w:p w:rsidR="00C255DC" w:rsidRPr="00FD2373" w:rsidRDefault="00C255DC" w:rsidP="00C255DC">
      <w:pPr>
        <w:spacing w:line="264" w:lineRule="auto"/>
        <w:jc w:val="both"/>
        <w:rPr>
          <w:rFonts w:cs="Tahoma"/>
          <w:szCs w:val="18"/>
        </w:rPr>
      </w:pPr>
    </w:p>
    <w:p w:rsidR="00C255DC" w:rsidRPr="00FD2373" w:rsidRDefault="00C255DC" w:rsidP="00C255DC">
      <w:pPr>
        <w:spacing w:line="264" w:lineRule="auto"/>
        <w:jc w:val="both"/>
        <w:rPr>
          <w:rFonts w:cs="Tahoma"/>
          <w:szCs w:val="18"/>
        </w:rPr>
      </w:pPr>
      <w:r w:rsidRPr="00FD2373">
        <w:rPr>
          <w:rFonts w:cs="Tahoma"/>
          <w:szCs w:val="18"/>
        </w:rPr>
        <w:t>tč. 4. V ponudbeni ceni je upošteva</w:t>
      </w:r>
      <w:r w:rsidR="00AB17D3" w:rsidRPr="00FD2373">
        <w:rPr>
          <w:rFonts w:cs="Tahoma"/>
          <w:szCs w:val="18"/>
        </w:rPr>
        <w:t xml:space="preserve">n </w:t>
      </w:r>
      <w:r w:rsidRPr="00FD2373">
        <w:rPr>
          <w:rFonts w:cs="Tahoma"/>
          <w:szCs w:val="18"/>
        </w:rPr>
        <w:t>strošek sodelovanja pooblaščene osebe SŽ- infrastrukture, d.o.o., Službe za EE in SVTK Postojna, Pisarne SVTK Postojna, Kolodvorska 25a, 6230 Postojna. Vsa dela je potrebno izvajati tako, da ne bo v nobenem primeru moteno delovanje SV in TK naprav. Vsa dela v bližini SVTK kablov in naprav se izvaja strogo pod nadzorom pooblaščene osebe Pisarne SVTK Postojna katero je potrebno obvestiti vsaj tri dni pred pričetkom del. Kontaktna oseba Pisarne SVTK Postojna je Dejan Česnik, dosegljiv na GSM: 031 788 562 ali e-mail: dejan.cesnik@slo-zeleznice.si;</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5. Stroški sodelovanja in nadzora bremenijo izvajalca del, zato mora izvajalec del na sedež  SŽ- infrastrukture, d.o.o., Službe za EE in SVTK Postojna, Pisarne SVTK Postojna, Kolodvorska 25a, 6230 Postojna, dostaviti naročilnico za zgoraj omenjena dela;</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 xml:space="preserve">tč. 7. V kolikor se bodo dela izvajala tudi brez zapore proge (npr. pripravljalna dela ali dela samo z izklopom napetosti in dizel vleko) se dela lahko izvajajo samo pod tehničnim nadzorom in varnostnim čuvajem SŽ- infrastrukture, d.o.o., Službe za gradbeno dejavnost, Pisarna Postojna. Izvajalec del z ustrezno naročilnico pravočasno, to je vsaj 5 dni prej naroči tehnični nadzor in varnostnega čuvaja pri SŽ- infrastrukture, d.o.o., Službi za gradbeno dejavnost, Pisarna Postojna, Kolodvorska 25a, 6230 Postojna. </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8. Izvajalec del mora dela planirati vsaj 3 mesece prej skladno z določili Priročnika za načrtovanje, odobrite in izvajanje zapore proge ali tira in izključitev EE, SV in TK naprav (002.62), da se dela uvrsti v plan zapor proge. V kolikor so na tem območju že planirane vzdrževalne zapore, je potrebno skleniti dogovor o koriščenju teh zapor. Trenutno veljaven plan zapor izvajalec lahko pridobi pri SŽ- Infrastrukturi, Službi za gradbeno dejavnost, Pisarna Postojna, Kolodvorska 25a, 6230 Postojna;</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9. Priročnik namreč določa, da je potrebno predhodno najaviti načrtovana dela, ki bodo imela za posledico bodisi zaporo tira ali proge oziroma izključitev napetosti najmanj 3 mesece pred nameravano izvedbo del;</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10. Izvajalec se je dolžan prilagoditi planu zapor in prometnim razmeram;</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11. Stroške varnostnega čuvaja, tehničnega nadzora ter priprave, postavitve in zavarovanja zapore proge nosi izvajalec. Okvirno višino stroškov izvajalec lahko pridobi pri SŽ- Infrastrukturi d.o.o., Službi za gradbeno dejavnost, Pisarna Postojna, Kolodvorska 25a, 6230 Postojna;</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 xml:space="preserve">tč. 12. O pričetku del mora izvajalec obvestiti odgovorno osebo Lokacije vzdrževanja Pivka (g. Zvonko Nedič, mobitel 051 378 090);  </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14. Pred pričetkom del je potrebno zaščititi gramozno gredo z geotekstilom;</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 xml:space="preserve">tč. 15. Pri izvajanju del izvajalec del ne sme poškodovati železniškega zemljišča, objektov in naprav na njem, kakor tudi ne sme nanj, brez soglasja železnice odlagati nobenega materiala. V kolikor do poškodb pride, mora le te takoj in na svoje stroške odpraviti, skladno z zahtevami SŽ – Infrastruktura d.o.o.; </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 xml:space="preserve">tč. 16. Po končanih delih mora biti teren vzpostavljen v prvotno stanje oziroma primerno urejen in vzdrževan; </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17. Za kakršnokoli začasno uporabo železniškega zemljišča v času izvajanja del mora izvajalec del pridobiti posebno soglasje Slovenskih železnic d.o.o.;</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tč.18. pri izvajanju del na območju železniške proge je prepovedano vsakršno gibanje v območju proge oziroma prečkanje proge brez nadzora SŽ- infrastruktura d.o.o.;</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19. Na podlagi 85. člena Zakona o varnosti v železniškem prometu (ZVZelP-1, Ur. list RS, št. 30/18), mora izvajalec del pridobiti pisno dovoljenje upravljavca javne železniške infrastrukture, to so SŽ – Infrastruktura d.o.o., Služba za gradbeno dejavnost, Pisarna Postojna;</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21. Pri izvajanju del mora izvajalec upoštevati Zakon o varnosti v železniškem prometu (ZVZelP-1, Ur. list RS, št. 30/18);</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22. Pred začetkom del mora izvajalec posredovati ustrezne elaborate s tehnologijo del SŽ – Infrastruktura d.o.o., Službi za EE in SVTK Ljubljana, Pisarni EE Ljubljana, Tivolska cesta 41, 1000 Ljubljana v pregled in potrditev;</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23. Pri izvedbi del mora izvajalec upoštevati Pravilnik o varnostnih ukrepih pred previsoko napetostjo dotika na elektrifisiranih progah (Ur. list RS, št. 47/2009 z dne 23.6.200)),</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 xml:space="preserve">tč. 24 Dela mora izvajalec izvesti pod nadzorom Pisarne EE Ljubljana, LV VM Pivka (g. Tomaž Česnik, tel. 01 29 62 525, e-mail: </w:t>
      </w:r>
      <w:hyperlink r:id="rId21" w:history="1">
        <w:r w:rsidRPr="00FD2373">
          <w:rPr>
            <w:rStyle w:val="Hiperpovezava"/>
            <w:rFonts w:ascii="Tahoma" w:hAnsi="Tahoma" w:cs="Tahoma"/>
            <w:color w:val="auto"/>
            <w:sz w:val="18"/>
            <w:szCs w:val="18"/>
          </w:rPr>
          <w:t>tomaz.cesnik@slo-zeleznice.si</w:t>
        </w:r>
      </w:hyperlink>
      <w:r w:rsidRPr="00FD2373">
        <w:rPr>
          <w:rFonts w:ascii="Tahoma" w:hAnsi="Tahoma" w:cs="Tahoma"/>
          <w:sz w:val="18"/>
          <w:szCs w:val="18"/>
        </w:rPr>
        <w:t>);</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25. Izvajalec mora obvestiti SŽ- Infrastrukturo, d.o.o., Službo za EE in SVTK Ljubljana, Pisarno EE Ljubljana, Tivolska cesta 41, 1000 Ljubljana vsaj 8 dni pred pričetkom del. Izvajalec mora dostaviti naročilnico za nadzor nad deli, za izklop napetosti, za zavarovanje delovišča in za preglede;</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 xml:space="preserve">tč. 26. Med in po izvedbi del mora izvajalec zagotoviti stabilnost temeljev drogov vozne mreže; </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27. Za vso morebitno škodo na napravah Pisarne EE Ljubljana, ki bi nastala v času izvajanja del, odgovarja izvajalec;</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30. V primeru poškodbe oziroma premaknitve mejnih kamnov mora izvajalec del pri pooblaščeni geodetski organizaciji naročiti obnovo le-teh;</w:t>
      </w:r>
    </w:p>
    <w:p w:rsidR="00C255DC" w:rsidRPr="00FD2373" w:rsidRDefault="00C255DC" w:rsidP="00C255DC">
      <w:pPr>
        <w:pStyle w:val="Telobesedila-zamik2"/>
        <w:spacing w:after="0" w:line="264" w:lineRule="auto"/>
        <w:ind w:left="0"/>
        <w:jc w:val="both"/>
        <w:rPr>
          <w:rFonts w:ascii="Tahoma" w:hAnsi="Tahoma" w:cs="Tahoma"/>
          <w:sz w:val="18"/>
          <w:szCs w:val="18"/>
        </w:rPr>
      </w:pPr>
    </w:p>
    <w:p w:rsidR="00C255DC" w:rsidRPr="00FD2373" w:rsidRDefault="00C255DC" w:rsidP="00C255DC">
      <w:pPr>
        <w:pStyle w:val="Telobesedila-zamik2"/>
        <w:spacing w:after="0" w:line="264" w:lineRule="auto"/>
        <w:ind w:left="0"/>
        <w:jc w:val="both"/>
        <w:rPr>
          <w:rFonts w:ascii="Tahoma" w:hAnsi="Tahoma" w:cs="Tahoma"/>
          <w:sz w:val="18"/>
          <w:szCs w:val="18"/>
        </w:rPr>
      </w:pPr>
      <w:r w:rsidRPr="00FD2373">
        <w:rPr>
          <w:rFonts w:ascii="Tahoma" w:hAnsi="Tahoma" w:cs="Tahoma"/>
          <w:sz w:val="18"/>
          <w:szCs w:val="18"/>
        </w:rPr>
        <w:t>tč. 31. V primeru, da zaradi nepravilne ali nestrokovne izvedbe projektiranih del pride do poškodb, porušenja ali uničenja elementov železniške proge ali ostalih elementov, nastalih stroški sanacije bremenijo izvajalca del, v kolikor ne gre za projektantsko napako.</w:t>
      </w:r>
    </w:p>
    <w:p w:rsidR="00C61824" w:rsidRPr="00FD2373" w:rsidRDefault="00C61824" w:rsidP="00C61824">
      <w:pPr>
        <w:spacing w:line="264" w:lineRule="auto"/>
        <w:jc w:val="both"/>
        <w:rPr>
          <w:rFonts w:cs="Tahoma"/>
          <w:szCs w:val="18"/>
        </w:rPr>
      </w:pPr>
    </w:p>
    <w:p w:rsidR="00CE5600" w:rsidRPr="00FD2373" w:rsidRDefault="00CE5600" w:rsidP="00CE71CD">
      <w:pPr>
        <w:jc w:val="both"/>
        <w:rPr>
          <w:rFonts w:cs="Tahoma"/>
          <w:szCs w:val="18"/>
        </w:rPr>
      </w:pPr>
    </w:p>
    <w:p w:rsidR="00CE71CD" w:rsidRPr="00FD2373" w:rsidRDefault="00CE71CD" w:rsidP="00CE71CD">
      <w:pPr>
        <w:jc w:val="both"/>
        <w:rPr>
          <w:rFonts w:cs="Tahoma"/>
          <w:szCs w:val="18"/>
        </w:rPr>
      </w:pPr>
      <w:r w:rsidRPr="00FD2373">
        <w:rPr>
          <w:rFonts w:cs="Tahoma"/>
          <w:szCs w:val="18"/>
        </w:rPr>
        <w:t>Izvajalec se obvezuje, da bo kakršenkoli material, ki ostane ali se pridobi pri gradbenih delih ponovno uporabil, recikliral, obdelal oziroma ravnal z njimi skladno s predpisi za ravnanje ter o tem dal naročnikom dokumentacijo pri vsakokratni izdani situaciji.</w:t>
      </w:r>
    </w:p>
    <w:p w:rsidR="00FA62F1" w:rsidRPr="00FD2373" w:rsidRDefault="00FA62F1" w:rsidP="00CE71CD">
      <w:pPr>
        <w:jc w:val="both"/>
        <w:rPr>
          <w:rFonts w:cs="Tahoma"/>
          <w:szCs w:val="18"/>
        </w:rPr>
      </w:pPr>
    </w:p>
    <w:p w:rsidR="00CE71CD" w:rsidRDefault="00CE71CD" w:rsidP="00CE71CD">
      <w:pPr>
        <w:spacing w:line="264" w:lineRule="auto"/>
        <w:jc w:val="both"/>
        <w:rPr>
          <w:rFonts w:cs="Tahoma"/>
          <w:szCs w:val="18"/>
        </w:rPr>
      </w:pPr>
      <w:r w:rsidRPr="00FD2373">
        <w:rPr>
          <w:rFonts w:cs="Tahoma"/>
          <w:szCs w:val="18"/>
        </w:rPr>
        <w:t xml:space="preserve">Izvajalec se zavezuje, da bo vso dokumentacijo vključno z računovodskimi in knjigovodskimi </w:t>
      </w:r>
      <w:r w:rsidRPr="00A030E8">
        <w:rPr>
          <w:rFonts w:cs="Tahoma"/>
          <w:szCs w:val="18"/>
        </w:rPr>
        <w:t xml:space="preserve">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CE71CD" w:rsidRDefault="00966F26" w:rsidP="00966F26">
      <w:pPr>
        <w:spacing w:line="264" w:lineRule="auto"/>
        <w:jc w:val="both"/>
        <w:rPr>
          <w:rFonts w:cs="Tahoma"/>
          <w:szCs w:val="18"/>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ter dokazilo o zanesljivosti objekta skladno z Zakonom o graditvi objekto</w:t>
      </w:r>
      <w:r>
        <w:rPr>
          <w:rFonts w:cs="Tahoma"/>
          <w:szCs w:val="18"/>
        </w:rPr>
        <w:t>v.</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če je naročnik seznanjen, da je pristojni državni organ ali sodišče s pravnomočno odločitvijo ugotovilo kršitev delovne, okoljske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tekoče ne odpravlja in rešuje odškodninskih zahtevkov, zaradi 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541E9" w:rsidRDefault="00B541E9" w:rsidP="00CE71CD">
      <w:pPr>
        <w:pStyle w:val="Telobesedila"/>
        <w:spacing w:line="264" w:lineRule="auto"/>
        <w:rPr>
          <w:rFonts w:cs="Tahoma"/>
          <w:szCs w:val="18"/>
        </w:rPr>
      </w:pPr>
    </w:p>
    <w:p w:rsidR="00575654" w:rsidRDefault="00575654" w:rsidP="00575654">
      <w:pPr>
        <w:pStyle w:val="Telobesedila"/>
        <w:spacing w:line="264" w:lineRule="auto"/>
        <w:rPr>
          <w:rFonts w:cs="Tahoma"/>
          <w:szCs w:val="18"/>
        </w:rPr>
      </w:pPr>
      <w:r>
        <w:rPr>
          <w:rFonts w:cs="Tahoma"/>
          <w:szCs w:val="18"/>
        </w:rPr>
        <w:t>Pooblaščena oseba s strani naročnika in skrbnik pogodbe je _________________.</w:t>
      </w:r>
    </w:p>
    <w:p w:rsidR="00CE71CD" w:rsidRDefault="00CE71CD" w:rsidP="00CE71CD">
      <w:pPr>
        <w:pStyle w:val="Telobesedila"/>
        <w:spacing w:line="264" w:lineRule="auto"/>
        <w:rPr>
          <w:rFonts w:cs="Tahoma"/>
          <w:szCs w:val="18"/>
        </w:rPr>
      </w:pPr>
    </w:p>
    <w:p w:rsidR="00531B94" w:rsidRPr="00531B94" w:rsidRDefault="00531B94" w:rsidP="00CE462C">
      <w:pPr>
        <w:jc w:val="both"/>
        <w:rPr>
          <w:rFonts w:cs="Tahoma"/>
          <w:color w:val="0000FF"/>
          <w:szCs w:val="18"/>
        </w:rPr>
      </w:pPr>
      <w:r w:rsidRPr="00531B94">
        <w:rPr>
          <w:rFonts w:cs="Tahoma"/>
          <w:szCs w:val="18"/>
        </w:rPr>
        <w:t>Pooblaščeni odgovorni nadzornik pri izvajanju del iz te pogodbe je</w:t>
      </w:r>
      <w:r w:rsidR="00CE462C">
        <w:rPr>
          <w:rFonts w:cs="Tahoma"/>
          <w:szCs w:val="18"/>
        </w:rPr>
        <w:t xml:space="preserve"> </w:t>
      </w:r>
      <w:r w:rsidRPr="00531B94">
        <w:rPr>
          <w:rFonts w:cs="Tahoma"/>
          <w:szCs w:val="18"/>
        </w:rPr>
        <w:t xml:space="preserve">za gradbeno obrtniška dela:  </w:t>
      </w:r>
      <w:r w:rsidR="00027E57">
        <w:rPr>
          <w:rFonts w:cs="Tahoma"/>
          <w:szCs w:val="18"/>
        </w:rPr>
        <w:t>____________________________________</w:t>
      </w:r>
      <w:r w:rsidR="00ED75CF">
        <w:rPr>
          <w:rFonts w:cs="Tahoma"/>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E71CD" w:rsidRDefault="00CE71CD" w:rsidP="00CE71CD">
      <w:pPr>
        <w:spacing w:line="264" w:lineRule="auto"/>
        <w:jc w:val="both"/>
        <w:rPr>
          <w:rFonts w:cs="Tahoma"/>
          <w:szCs w:val="18"/>
        </w:rPr>
      </w:pPr>
      <w:r>
        <w:rPr>
          <w:rFonts w:cs="Tahoma"/>
          <w:szCs w:val="18"/>
        </w:rPr>
        <w:t>Pogodba, pri kateri kdo v imenu ali na račun druge pogodbene stranke, naročniku, predstavniku ali posredniku organa ali organizacije iz javnega sektorja obljubi, ponudi ali da kakšno nedovoljeno korist za:</w:t>
      </w:r>
    </w:p>
    <w:p w:rsidR="00CE71CD" w:rsidRDefault="00CE71CD" w:rsidP="00570C67">
      <w:pPr>
        <w:numPr>
          <w:ilvl w:val="0"/>
          <w:numId w:val="48"/>
        </w:numPr>
        <w:spacing w:line="264" w:lineRule="auto"/>
        <w:ind w:left="284" w:hanging="284"/>
        <w:jc w:val="both"/>
        <w:rPr>
          <w:rFonts w:cs="Tahoma"/>
          <w:szCs w:val="18"/>
        </w:rPr>
      </w:pPr>
      <w:r>
        <w:rPr>
          <w:rFonts w:cs="Tahoma"/>
          <w:szCs w:val="18"/>
        </w:rPr>
        <w:t>pridobitev posla ali</w:t>
      </w:r>
    </w:p>
    <w:p w:rsidR="00CE71CD" w:rsidRDefault="00CE71CD" w:rsidP="00570C67">
      <w:pPr>
        <w:numPr>
          <w:ilvl w:val="0"/>
          <w:numId w:val="48"/>
        </w:numPr>
        <w:spacing w:line="264" w:lineRule="auto"/>
        <w:ind w:left="284" w:hanging="284"/>
        <w:jc w:val="both"/>
        <w:rPr>
          <w:rFonts w:cs="Tahoma"/>
          <w:szCs w:val="18"/>
        </w:rPr>
      </w:pPr>
      <w:r>
        <w:rPr>
          <w:rFonts w:cs="Tahoma"/>
          <w:szCs w:val="18"/>
        </w:rPr>
        <w:t>za sklenitev posla pod ugodnejšimi pogoji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opustitev dolžnega nadzora nad izvajanjem pogodbenih obveznosti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Default="00CE71CD" w:rsidP="00CE71CD">
      <w:pPr>
        <w:spacing w:line="264" w:lineRule="auto"/>
        <w:jc w:val="both"/>
        <w:rPr>
          <w:rFonts w:cs="Tahoma"/>
          <w:szCs w:val="18"/>
        </w:rPr>
      </w:pPr>
      <w:r>
        <w:rPr>
          <w:rFonts w:cs="Tahoma"/>
          <w:szCs w:val="18"/>
        </w:rPr>
        <w:t>je nična.</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svojih ustanoviteljih, družbenikih, vključno s tihimi družbeniki, delničarjih, komanditistih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CE04B0" w:rsidRPr="00CE04B0" w:rsidRDefault="00CE04B0" w:rsidP="00CE04B0">
      <w:pPr>
        <w:jc w:val="both"/>
        <w:rPr>
          <w:rFonts w:cs="Tahoma"/>
          <w:szCs w:val="18"/>
        </w:rPr>
      </w:pPr>
      <w:r w:rsidRPr="00CE04B0">
        <w:rPr>
          <w:rFonts w:cs="Tahoma"/>
          <w:szCs w:val="18"/>
        </w:rPr>
        <w:t xml:space="preserve">V skladu s prvim odstavkom 14. člena ZIntPK (Ur. list RS, št. 45/10) je pogodba nična, v kolikor kdo v imenu ali na račun druge pogodbene stranke, predstavniku ali posredniku organa ali organizacije iz javnega sektorja obljubi, ponudi ali da kakšno nedovoljeno korist za: </w:t>
      </w:r>
    </w:p>
    <w:p w:rsidR="00CE04B0" w:rsidRDefault="00CE04B0" w:rsidP="00CE04B0">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0E0A2E" w:rsidRDefault="000E0A2E" w:rsidP="00CE04B0">
      <w:pPr>
        <w:tabs>
          <w:tab w:val="left" w:pos="284"/>
        </w:tabs>
        <w:rPr>
          <w:rFonts w:cs="Tahoma"/>
          <w:szCs w:val="18"/>
        </w:rPr>
      </w:pPr>
    </w:p>
    <w:p w:rsidR="000E0A2E" w:rsidRPr="00CE04B0" w:rsidRDefault="000E0A2E" w:rsidP="00CE04B0">
      <w:pPr>
        <w:tabs>
          <w:tab w:val="left" w:pos="284"/>
        </w:tabs>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EA6667" w:rsidRDefault="00EA6667"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91450B" w:rsidRPr="004E53B5" w:rsidRDefault="0091450B" w:rsidP="00CE71CD">
      <w:pPr>
        <w:spacing w:line="264" w:lineRule="auto"/>
        <w:jc w:val="both"/>
        <w:rPr>
          <w:rFonts w:cs="Tahoma"/>
          <w:szCs w:val="18"/>
        </w:rPr>
      </w:pPr>
    </w:p>
    <w:p w:rsidR="00CE71CD" w:rsidRPr="004E53B5" w:rsidRDefault="00EA6667" w:rsidP="00CE71CD">
      <w:pPr>
        <w:spacing w:line="264" w:lineRule="auto"/>
        <w:jc w:val="both"/>
        <w:rPr>
          <w:rFonts w:cs="Tahoma"/>
          <w:szCs w:val="18"/>
        </w:rPr>
      </w:pPr>
      <w:r w:rsidRPr="004E53B5">
        <w:rPr>
          <w:rFonts w:cs="Tahoma"/>
          <w:szCs w:val="18"/>
        </w:rPr>
        <w:t>Štev: ____________</w:t>
      </w:r>
      <w:r w:rsidR="00CE71CD" w:rsidRPr="004E53B5">
        <w:rPr>
          <w:rFonts w:cs="Tahoma"/>
          <w:szCs w:val="18"/>
        </w:rPr>
        <w:tab/>
      </w:r>
      <w:r w:rsidR="00CE71CD" w:rsidRPr="004E53B5">
        <w:rPr>
          <w:rFonts w:cs="Tahoma"/>
          <w:szCs w:val="18"/>
        </w:rPr>
        <w:tab/>
      </w:r>
      <w:r w:rsidRPr="004E53B5">
        <w:rPr>
          <w:rFonts w:cs="Tahoma"/>
          <w:szCs w:val="18"/>
        </w:rPr>
        <w:tab/>
      </w:r>
      <w:r w:rsidRPr="004E53B5">
        <w:rPr>
          <w:rFonts w:cs="Tahoma"/>
          <w:szCs w:val="18"/>
        </w:rPr>
        <w:tab/>
      </w:r>
      <w:r w:rsidRPr="004E53B5">
        <w:rPr>
          <w:rFonts w:cs="Tahoma"/>
          <w:szCs w:val="18"/>
        </w:rPr>
        <w:tab/>
      </w:r>
      <w:r w:rsidRPr="004E53B5">
        <w:rPr>
          <w:rFonts w:cs="Tahoma"/>
          <w:szCs w:val="18"/>
        </w:rPr>
        <w:tab/>
        <w:t xml:space="preserve">Štev: </w:t>
      </w:r>
      <w:r w:rsidR="008505C1" w:rsidRPr="004E53B5">
        <w:rPr>
          <w:rFonts w:cs="Tahoma"/>
          <w:szCs w:val="18"/>
        </w:rPr>
        <w:t>430- 5</w:t>
      </w:r>
      <w:r w:rsidR="00EA777C">
        <w:rPr>
          <w:rFonts w:cs="Tahoma"/>
          <w:szCs w:val="18"/>
        </w:rPr>
        <w:t>2</w:t>
      </w:r>
      <w:r w:rsidR="008505C1" w:rsidRPr="004E53B5">
        <w:rPr>
          <w:rFonts w:cs="Tahoma"/>
          <w:szCs w:val="18"/>
        </w:rPr>
        <w:t>/201</w:t>
      </w:r>
      <w:r w:rsidR="00EA777C">
        <w:rPr>
          <w:rFonts w:cs="Tahoma"/>
          <w:szCs w:val="18"/>
        </w:rPr>
        <w:t>9</w:t>
      </w:r>
      <w:r w:rsidR="00CE71CD" w:rsidRPr="004E53B5">
        <w:rPr>
          <w:rFonts w:cs="Tahoma"/>
          <w:szCs w:val="18"/>
        </w:rPr>
        <w:tab/>
      </w:r>
    </w:p>
    <w:p w:rsidR="00CE71CD" w:rsidRPr="004E53B5" w:rsidRDefault="00CE71CD" w:rsidP="00CE71CD">
      <w:pPr>
        <w:jc w:val="both"/>
        <w:rPr>
          <w:rFonts w:cs="Tahoma"/>
          <w:szCs w:val="18"/>
        </w:rPr>
      </w:pPr>
      <w:r w:rsidRPr="004E53B5">
        <w:rPr>
          <w:rFonts w:cs="Tahoma"/>
          <w:szCs w:val="18"/>
        </w:rPr>
        <w:t>_________________, dne ______________</w:t>
      </w:r>
      <w:r w:rsidRPr="004E53B5">
        <w:rPr>
          <w:rFonts w:cs="Tahoma"/>
          <w:szCs w:val="18"/>
        </w:rPr>
        <w:tab/>
        <w:t xml:space="preserve">   </w:t>
      </w:r>
      <w:r w:rsidRPr="004E53B5">
        <w:rPr>
          <w:rFonts w:cs="Tahoma"/>
          <w:szCs w:val="18"/>
        </w:rPr>
        <w:tab/>
      </w:r>
      <w:r w:rsidRPr="004E53B5">
        <w:rPr>
          <w:rFonts w:cs="Tahoma"/>
          <w:szCs w:val="18"/>
        </w:rPr>
        <w:tab/>
      </w:r>
      <w:r w:rsidRPr="004E53B5">
        <w:rPr>
          <w:rFonts w:cs="Tahoma"/>
          <w:szCs w:val="18"/>
        </w:rPr>
        <w:tab/>
      </w:r>
      <w:r w:rsidR="00D418A4" w:rsidRPr="004E53B5">
        <w:rPr>
          <w:rFonts w:cs="Tahoma"/>
          <w:szCs w:val="18"/>
        </w:rPr>
        <w:t>Ilirska Bistrica</w:t>
      </w:r>
      <w:r w:rsidRPr="004E53B5">
        <w:rPr>
          <w:rFonts w:cs="Tahoma"/>
          <w:szCs w:val="18"/>
        </w:rPr>
        <w:t>, dne ________________</w:t>
      </w:r>
    </w:p>
    <w:p w:rsidR="00CE71CD" w:rsidRPr="004E53B5" w:rsidRDefault="00CE71CD" w:rsidP="00CE71CD">
      <w:pPr>
        <w:pStyle w:val="Telobesedila"/>
        <w:rPr>
          <w:rFonts w:cs="Tahoma"/>
          <w:b/>
          <w:bCs/>
          <w:szCs w:val="18"/>
        </w:rPr>
      </w:pPr>
    </w:p>
    <w:p w:rsidR="00CE71CD" w:rsidRPr="004E53B5" w:rsidRDefault="00CE71CD" w:rsidP="00CE71CD">
      <w:pPr>
        <w:pStyle w:val="Telobesedila"/>
        <w:rPr>
          <w:rFonts w:cs="Tahoma"/>
          <w:b/>
          <w:bCs/>
          <w:szCs w:val="18"/>
        </w:rPr>
      </w:pPr>
    </w:p>
    <w:p w:rsidR="00CE71CD" w:rsidRPr="004E53B5" w:rsidRDefault="00CE71CD" w:rsidP="00CE71CD">
      <w:pPr>
        <w:pStyle w:val="Telobesedila"/>
        <w:rPr>
          <w:rFonts w:cs="Tahoma"/>
          <w:b/>
          <w:bCs/>
          <w:szCs w:val="18"/>
        </w:rPr>
      </w:pPr>
      <w:r w:rsidRPr="004E53B5">
        <w:rPr>
          <w:rFonts w:cs="Tahoma"/>
          <w:b/>
          <w:bCs/>
          <w:szCs w:val="18"/>
        </w:rPr>
        <w:t>izvajalec:</w:t>
      </w:r>
      <w:r w:rsidRPr="004E53B5">
        <w:rPr>
          <w:rFonts w:cs="Tahoma"/>
          <w:b/>
          <w:bCs/>
          <w:szCs w:val="18"/>
        </w:rPr>
        <w:tab/>
      </w:r>
      <w:r w:rsidRPr="004E53B5">
        <w:rPr>
          <w:rFonts w:cs="Tahoma"/>
          <w:b/>
          <w:bCs/>
          <w:szCs w:val="18"/>
        </w:rPr>
        <w:tab/>
      </w:r>
      <w:r w:rsidRPr="004E53B5">
        <w:rPr>
          <w:rFonts w:cs="Tahoma"/>
          <w:b/>
          <w:bCs/>
          <w:szCs w:val="18"/>
        </w:rPr>
        <w:tab/>
      </w:r>
      <w:r w:rsidRPr="004E53B5">
        <w:rPr>
          <w:rFonts w:cs="Tahoma"/>
          <w:b/>
          <w:bCs/>
          <w:szCs w:val="18"/>
        </w:rPr>
        <w:tab/>
      </w:r>
      <w:r w:rsidRPr="004E53B5">
        <w:rPr>
          <w:rFonts w:cs="Tahoma"/>
          <w:b/>
          <w:bCs/>
          <w:szCs w:val="18"/>
        </w:rPr>
        <w:tab/>
      </w:r>
      <w:r w:rsidRPr="004E53B5">
        <w:rPr>
          <w:rFonts w:cs="Tahoma"/>
          <w:b/>
          <w:bCs/>
          <w:szCs w:val="18"/>
        </w:rPr>
        <w:tab/>
      </w:r>
      <w:r w:rsidRPr="004E53B5">
        <w:rPr>
          <w:rFonts w:cs="Tahoma"/>
          <w:b/>
          <w:bCs/>
          <w:szCs w:val="18"/>
        </w:rPr>
        <w:tab/>
        <w:t>naročnik:</w:t>
      </w:r>
    </w:p>
    <w:p w:rsidR="00CE71CD" w:rsidRPr="004E53B5" w:rsidRDefault="00CE71CD" w:rsidP="00CE71CD">
      <w:pPr>
        <w:pStyle w:val="Telobesedila"/>
        <w:rPr>
          <w:rFonts w:cs="Tahoma"/>
          <w:szCs w:val="18"/>
        </w:rPr>
      </w:pPr>
    </w:p>
    <w:p w:rsidR="00CE71CD" w:rsidRPr="004E53B5" w:rsidRDefault="00CE71CD" w:rsidP="00CE71CD">
      <w:pPr>
        <w:pStyle w:val="Telobesedila"/>
        <w:rPr>
          <w:rFonts w:cs="Tahoma"/>
          <w:szCs w:val="18"/>
        </w:rPr>
      </w:pPr>
      <w:r w:rsidRPr="004E53B5">
        <w:rPr>
          <w:rFonts w:cs="Tahoma"/>
          <w:szCs w:val="18"/>
        </w:rPr>
        <w:t>__________________________________</w:t>
      </w:r>
      <w:r w:rsidRPr="004E53B5">
        <w:rPr>
          <w:rFonts w:cs="Tahoma"/>
          <w:szCs w:val="18"/>
        </w:rPr>
        <w:tab/>
      </w:r>
      <w:r w:rsidRPr="004E53B5">
        <w:rPr>
          <w:rFonts w:cs="Tahoma"/>
          <w:szCs w:val="18"/>
        </w:rPr>
        <w:tab/>
      </w:r>
      <w:r w:rsidRPr="004E53B5">
        <w:rPr>
          <w:rFonts w:cs="Tahoma"/>
          <w:szCs w:val="18"/>
        </w:rPr>
        <w:tab/>
      </w:r>
      <w:r w:rsidRPr="004E53B5">
        <w:rPr>
          <w:rFonts w:cs="Tahoma"/>
          <w:szCs w:val="18"/>
        </w:rPr>
        <w:tab/>
      </w:r>
      <w:r w:rsidR="000E754B" w:rsidRPr="004E53B5">
        <w:rPr>
          <w:rFonts w:cs="Tahoma"/>
          <w:szCs w:val="18"/>
        </w:rPr>
        <w:t>OBČINA</w:t>
      </w:r>
      <w:r w:rsidR="002B15F5" w:rsidRPr="004E53B5">
        <w:rPr>
          <w:rFonts w:cs="Tahoma"/>
          <w:szCs w:val="18"/>
        </w:rPr>
        <w:t xml:space="preserve"> </w:t>
      </w:r>
      <w:r w:rsidR="00D418A4" w:rsidRPr="004E53B5">
        <w:rPr>
          <w:rFonts w:cs="Tahoma"/>
          <w:szCs w:val="18"/>
        </w:rPr>
        <w:t>ILIRSKA BISTRICA</w:t>
      </w:r>
    </w:p>
    <w:p w:rsidR="00CE71CD" w:rsidRPr="004E53B5" w:rsidRDefault="00CE71CD" w:rsidP="00CE71CD">
      <w:pPr>
        <w:pStyle w:val="Telobesedila"/>
        <w:rPr>
          <w:rFonts w:cs="Tahoma"/>
          <w:szCs w:val="18"/>
        </w:rPr>
      </w:pPr>
      <w:r w:rsidRPr="004E53B5">
        <w:rPr>
          <w:rFonts w:cs="Tahoma"/>
          <w:szCs w:val="18"/>
        </w:rPr>
        <w:tab/>
      </w:r>
      <w:r w:rsidRPr="004E53B5">
        <w:rPr>
          <w:rFonts w:cs="Tahoma"/>
          <w:szCs w:val="18"/>
        </w:rPr>
        <w:tab/>
      </w:r>
      <w:r w:rsidRPr="004E53B5">
        <w:rPr>
          <w:rFonts w:cs="Tahoma"/>
          <w:szCs w:val="18"/>
        </w:rPr>
        <w:tab/>
      </w:r>
      <w:r w:rsidRPr="004E53B5">
        <w:rPr>
          <w:rFonts w:cs="Tahoma"/>
          <w:szCs w:val="18"/>
        </w:rPr>
        <w:tab/>
      </w:r>
      <w:r w:rsidRPr="004E53B5">
        <w:rPr>
          <w:rFonts w:cs="Tahoma"/>
          <w:szCs w:val="18"/>
        </w:rPr>
        <w:tab/>
      </w:r>
      <w:r w:rsidRPr="004E53B5">
        <w:rPr>
          <w:rFonts w:cs="Tahoma"/>
          <w:szCs w:val="18"/>
        </w:rPr>
        <w:tab/>
      </w:r>
      <w:r w:rsidRPr="004E53B5">
        <w:rPr>
          <w:rFonts w:cs="Tahoma"/>
          <w:szCs w:val="18"/>
        </w:rPr>
        <w:tab/>
      </w:r>
      <w:r w:rsidRPr="004E53B5">
        <w:rPr>
          <w:rFonts w:cs="Tahoma"/>
          <w:szCs w:val="18"/>
        </w:rPr>
        <w:tab/>
      </w:r>
      <w:r w:rsidR="000E754B" w:rsidRPr="004E53B5">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91246D" w:rsidRDefault="0091246D"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CE7D4C" w:rsidRDefault="00CE7D4C" w:rsidP="00CE5E33">
      <w:pPr>
        <w:jc w:val="center"/>
        <w:rPr>
          <w:rFonts w:ascii="Arial" w:hAnsi="Arial" w:cs="Arial"/>
          <w:sz w:val="22"/>
          <w:szCs w:val="22"/>
        </w:rPr>
      </w:pPr>
    </w:p>
    <w:p w:rsidR="0091246D" w:rsidRDefault="00CE5E33" w:rsidP="00CE5E33">
      <w:pPr>
        <w:jc w:val="center"/>
        <w:rPr>
          <w:rFonts w:cs="Tahoma"/>
          <w:szCs w:val="18"/>
        </w:rPr>
      </w:pPr>
      <w:r>
        <w:rPr>
          <w:rFonts w:ascii="Arial" w:hAnsi="Arial" w:cs="Arial"/>
          <w:sz w:val="22"/>
          <w:szCs w:val="22"/>
        </w:rPr>
        <w:t xml:space="preserve"> </w:t>
      </w:r>
    </w:p>
    <w:p w:rsidR="00776221" w:rsidRDefault="00776221" w:rsidP="00776221">
      <w:pPr>
        <w:spacing w:line="264" w:lineRule="auto"/>
        <w:jc w:val="both"/>
        <w:rPr>
          <w:rFonts w:cs="Tahoma"/>
          <w:b/>
          <w:bCs/>
          <w:szCs w:val="18"/>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Default="00776221" w:rsidP="00776221">
      <w:pPr>
        <w:spacing w:line="264" w:lineRule="auto"/>
        <w:jc w:val="both"/>
        <w:rPr>
          <w:rFonts w:cs="Tahoma"/>
          <w:bCs/>
          <w:szCs w:val="18"/>
        </w:rPr>
      </w:pPr>
      <w:r w:rsidRPr="008F75B8">
        <w:rPr>
          <w:rFonts w:cs="Tahoma"/>
          <w:bCs/>
          <w:szCs w:val="18"/>
        </w:rPr>
        <w:t>Izjavljamo, da smo seznanjeni z vsemi določili Gradbene pogodbe</w:t>
      </w:r>
      <w:r w:rsidR="000B2AD3" w:rsidRPr="008F75B8">
        <w:rPr>
          <w:rFonts w:cs="Tahoma"/>
          <w:bCs/>
          <w:szCs w:val="18"/>
        </w:rPr>
        <w:t xml:space="preserve"> za</w:t>
      </w:r>
      <w:r w:rsidRPr="008F75B8">
        <w:rPr>
          <w:rFonts w:cs="Tahoma"/>
          <w:bCs/>
          <w:szCs w:val="18"/>
        </w:rPr>
        <w:t xml:space="preserve"> – </w:t>
      </w:r>
      <w:r w:rsidR="000B2AD3" w:rsidRPr="008F75B8">
        <w:rPr>
          <w:rFonts w:cs="Tahoma"/>
          <w:szCs w:val="18"/>
        </w:rPr>
        <w:t>REKONSTRUKCIJO CESTNEGA NADVOZA NAD ŽELEZNIŠKO PROGO PIVKA - REKA V KM 20+654,75 V NASELJU MALA BUKOVICA</w:t>
      </w:r>
      <w:r w:rsidRPr="008F75B8">
        <w:rPr>
          <w:rFonts w:cs="Tahoma"/>
          <w:bCs/>
          <w:szCs w:val="18"/>
        </w:rPr>
        <w:t xml:space="preserve">, </w:t>
      </w:r>
      <w:r w:rsidRPr="00A030E8">
        <w:rPr>
          <w:rFonts w:cs="Tahoma"/>
          <w:bCs/>
          <w:szCs w:val="18"/>
        </w:rPr>
        <w:t>da smo jih v celoti razumeli in soglašamo</w:t>
      </w:r>
      <w:r>
        <w:rPr>
          <w:rFonts w:cs="Tahoma"/>
          <w:bCs/>
          <w:szCs w:val="18"/>
        </w:rPr>
        <w:t xml:space="preserve"> z določili gradbene pogodbe</w:t>
      </w:r>
      <w:r w:rsidRPr="00A030E8">
        <w:rPr>
          <w:rFonts w:cs="Tahoma"/>
          <w:bCs/>
          <w:szCs w:val="18"/>
        </w:rPr>
        <w:t>.</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FF78E6" w:rsidRDefault="00FF78E6"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p w:rsidR="007E01AB" w:rsidRPr="006D127E" w:rsidRDefault="009509A9" w:rsidP="007E01AB">
      <w:pPr>
        <w:pStyle w:val="Telobesedila-zamik2"/>
        <w:spacing w:after="0" w:line="264" w:lineRule="auto"/>
        <w:ind w:left="0"/>
        <w:jc w:val="both"/>
        <w:rPr>
          <w:rFonts w:ascii="Tahoma" w:hAnsi="Tahoma" w:cs="Tahoma"/>
          <w:sz w:val="18"/>
          <w:szCs w:val="18"/>
        </w:rPr>
      </w:pPr>
      <w:hyperlink r:id="rId22" w:tgtFrame="_blank" w:history="1">
        <w:r w:rsidR="002E43B0" w:rsidRPr="006D127E">
          <w:rPr>
            <w:rStyle w:val="Hiperpovezava"/>
            <w:rFonts w:ascii="Tahoma" w:hAnsi="Tahoma" w:cs="Tahoma"/>
            <w:color w:val="auto"/>
            <w:sz w:val="18"/>
            <w:szCs w:val="18"/>
          </w:rPr>
          <w:t>http://www.ilirska-bistrica.si/</w:t>
        </w:r>
      </w:hyperlink>
      <w:r w:rsidR="002E43B0" w:rsidRPr="006D127E">
        <w:rPr>
          <w:rFonts w:ascii="Tahoma" w:hAnsi="Tahoma" w:cs="Tahoma"/>
          <w:sz w:val="18"/>
          <w:szCs w:val="18"/>
        </w:rPr>
        <w:br/>
      </w:r>
    </w:p>
    <w:p w:rsidR="00776221" w:rsidRPr="006D127E" w:rsidRDefault="007E01AB" w:rsidP="0091450B">
      <w:pPr>
        <w:pStyle w:val="Telobesedila-zamik2"/>
        <w:spacing w:after="0" w:line="264" w:lineRule="auto"/>
        <w:ind w:left="708" w:hanging="708"/>
        <w:jc w:val="both"/>
        <w:rPr>
          <w:rFonts w:cs="Tahoma"/>
          <w:szCs w:val="18"/>
        </w:rPr>
      </w:pPr>
      <w:r w:rsidRPr="006D127E">
        <w:rPr>
          <w:rFonts w:ascii="Tahoma" w:hAnsi="Tahoma" w:cs="Tahoma"/>
          <w:sz w:val="18"/>
          <w:szCs w:val="18"/>
        </w:rPr>
        <w:t>P</w:t>
      </w:r>
      <w:r w:rsidR="0091450B" w:rsidRPr="006D127E">
        <w:rPr>
          <w:rFonts w:ascii="Tahoma" w:hAnsi="Tahoma" w:cs="Tahoma"/>
          <w:sz w:val="18"/>
          <w:szCs w:val="18"/>
        </w:rPr>
        <w:t>REDRAČUN</w:t>
      </w: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predračuna je v Excel-u in  je nadaljevanje te dokumentacije in obvezni sestavni del ponudbe. Obrazec predračuna ponudnik priloži obvezno v elektronski obliki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b/>
          <w:bCs/>
          <w:i/>
          <w:szCs w:val="18"/>
        </w:rPr>
      </w:pPr>
      <w:r w:rsidRPr="00E33DEA">
        <w:rPr>
          <w:rFonts w:cs="Tahoma"/>
          <w:b/>
          <w:bCs/>
          <w:i/>
          <w:szCs w:val="18"/>
        </w:rPr>
        <w:t>Režijski cenik za opremo, stroje in naprave</w:t>
      </w:r>
    </w:p>
    <w:p w:rsidR="0094789B" w:rsidRDefault="0094789B" w:rsidP="00BA6898">
      <w:pPr>
        <w:spacing w:line="264" w:lineRule="auto"/>
        <w:jc w:val="both"/>
        <w:rPr>
          <w:rFonts w:cs="Tahoma"/>
          <w:b/>
          <w:bCs/>
          <w:i/>
          <w:szCs w:val="18"/>
        </w:rPr>
      </w:pPr>
      <w:r>
        <w:rPr>
          <w:rFonts w:cs="Tahoma"/>
          <w:b/>
          <w:bCs/>
          <w:i/>
          <w:szCs w:val="18"/>
        </w:rPr>
        <w:t>in</w:t>
      </w:r>
    </w:p>
    <w:p w:rsidR="0094789B" w:rsidRPr="00725A97" w:rsidRDefault="0094789B" w:rsidP="00BA6898">
      <w:pPr>
        <w:spacing w:line="264" w:lineRule="auto"/>
        <w:jc w:val="both"/>
        <w:rPr>
          <w:rFonts w:cs="Tahoma"/>
          <w:szCs w:val="18"/>
        </w:rPr>
      </w:pPr>
      <w:r w:rsidRPr="00725A97">
        <w:rPr>
          <w:rFonts w:cs="Tahoma"/>
          <w:b/>
          <w:bCs/>
          <w:i/>
          <w:szCs w:val="18"/>
        </w:rPr>
        <w:t>Cenik materiala za B.</w:t>
      </w:r>
      <w:r w:rsidR="006C0F2F" w:rsidRPr="00725A97">
        <w:rPr>
          <w:rFonts w:cs="Tahoma"/>
          <w:b/>
          <w:bCs/>
          <w:i/>
          <w:szCs w:val="18"/>
        </w:rPr>
        <w:t xml:space="preserve"> Elektro montažna  (EM) dela</w:t>
      </w:r>
      <w:r w:rsidR="00261896" w:rsidRPr="00725A97">
        <w:rPr>
          <w:rFonts w:cs="Tahoma"/>
          <w:b/>
          <w:bCs/>
          <w:i/>
          <w:szCs w:val="18"/>
        </w:rPr>
        <w:t xml:space="preserve"> (op.: priloga v Obrazcu št. 15) </w:t>
      </w:r>
    </w:p>
    <w:sectPr w:rsidR="0094789B" w:rsidRPr="00725A97" w:rsidSect="0040681E">
      <w:headerReference w:type="default" r:id="rId23"/>
      <w:footerReference w:type="default" r:id="rId24"/>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A9" w:rsidRDefault="009509A9" w:rsidP="00A158C8">
      <w:r>
        <w:separator/>
      </w:r>
    </w:p>
  </w:endnote>
  <w:endnote w:type="continuationSeparator" w:id="0">
    <w:p w:rsidR="009509A9" w:rsidRDefault="009509A9"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5B" w:rsidRPr="00A158C8" w:rsidRDefault="005F735B"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B65231">
      <w:rPr>
        <w:rFonts w:cs="Tahoma"/>
        <w:noProof/>
        <w:szCs w:val="18"/>
      </w:rPr>
      <w:t>42</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B65231">
      <w:rPr>
        <w:rFonts w:cs="Tahoma"/>
        <w:noProof/>
        <w:szCs w:val="18"/>
      </w:rPr>
      <w:t>85</w:t>
    </w:r>
    <w:r w:rsidRPr="00A158C8">
      <w:rPr>
        <w:rFonts w:cs="Tahoma"/>
        <w:szCs w:val="18"/>
      </w:rPr>
      <w:fldChar w:fldCharType="end"/>
    </w:r>
  </w:p>
  <w:p w:rsidR="005F735B" w:rsidRDefault="005F735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A9" w:rsidRDefault="009509A9" w:rsidP="00A158C8">
      <w:r>
        <w:separator/>
      </w:r>
    </w:p>
  </w:footnote>
  <w:footnote w:type="continuationSeparator" w:id="0">
    <w:p w:rsidR="009509A9" w:rsidRDefault="009509A9" w:rsidP="00A158C8">
      <w:r>
        <w:continuationSeparator/>
      </w:r>
    </w:p>
  </w:footnote>
  <w:footnote w:id="1">
    <w:p w:rsidR="00F664CF" w:rsidRPr="00AB3041" w:rsidRDefault="00F664CF" w:rsidP="00F664CF">
      <w:pPr>
        <w:pStyle w:val="Sprotnaopomba-besedilo"/>
      </w:pPr>
      <w:r w:rsidRPr="00AB3041">
        <w:rPr>
          <w:rStyle w:val="Sprotnaopomba-sklic"/>
        </w:rPr>
        <w:footnoteRef/>
      </w:r>
      <w:r w:rsidRPr="00AB3041">
        <w:t xml:space="preserve"> </w:t>
      </w:r>
      <w:hyperlink r:id="rId1" w:history="1">
        <w:r w:rsidRPr="00AB3041">
          <w:rPr>
            <w:rStyle w:val="Hiperpovezava"/>
            <w:color w:val="auto"/>
          </w:rPr>
          <w:t>Obligacijski zakonik</w:t>
        </w:r>
      </w:hyperlink>
      <w:r w:rsidRPr="00AB3041">
        <w:t xml:space="preserve"> (Uradni list RS, št. 97/07 – uradno prečiščeno besedilo, 64/16 – odl.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5B" w:rsidRDefault="005F735B" w:rsidP="00A158C8">
    <w:pPr>
      <w:pStyle w:val="Glava"/>
      <w:jc w:val="center"/>
      <w:rPr>
        <w:rFonts w:cs="Tahoma"/>
        <w:i/>
        <w:szCs w:val="18"/>
      </w:rPr>
    </w:pPr>
    <w:r>
      <w:rPr>
        <w:rFonts w:cs="Tahoma"/>
        <w:i/>
        <w:szCs w:val="18"/>
      </w:rPr>
      <w:t>Javni razpis za oddajo javnega naročila gradnje po postopku naročila male vrednosti</w:t>
    </w:r>
  </w:p>
  <w:p w:rsidR="005F735B" w:rsidRDefault="005F735B" w:rsidP="000600E0">
    <w:pPr>
      <w:pStyle w:val="Glava"/>
      <w:pBdr>
        <w:bottom w:val="single" w:sz="4" w:space="1" w:color="auto"/>
      </w:pBdr>
      <w:jc w:val="center"/>
    </w:pPr>
    <w:r>
      <w:rPr>
        <w:rFonts w:cs="Tahoma"/>
        <w:i/>
        <w:szCs w:val="18"/>
      </w:rPr>
      <w:t>REKONSTRUKCIJA NADVOZA NAD ŽELEZNIŠKO PROGO PIVKA  - REKA V NASELJU MALA BUKOVICA</w:t>
    </w:r>
    <w:r w:rsidR="000600E0">
      <w:rPr>
        <w:rFonts w:cs="Tahoma"/>
        <w:i/>
        <w:szCs w:val="18"/>
      </w:rPr>
      <w:t>- ponovni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36"/>
      </v:shape>
    </w:pict>
  </w:numPicBullet>
  <w:abstractNum w:abstractNumId="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9368"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2AFA04D5"/>
    <w:multiLevelType w:val="hybridMultilevel"/>
    <w:tmpl w:val="0ECAB74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nsid w:val="37CA6E63"/>
    <w:multiLevelType w:val="multilevel"/>
    <w:tmpl w:val="181C36B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6">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8">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5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1">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2">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4">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9">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6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7">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70">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4">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6">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7">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2">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5">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6">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7"/>
  </w:num>
  <w:num w:numId="2">
    <w:abstractNumId w:val="60"/>
  </w:num>
  <w:num w:numId="3">
    <w:abstractNumId w:val="40"/>
  </w:num>
  <w:num w:numId="4">
    <w:abstractNumId w:val="63"/>
  </w:num>
  <w:num w:numId="5">
    <w:abstractNumId w:val="16"/>
  </w:num>
  <w:num w:numId="6">
    <w:abstractNumId w:val="75"/>
  </w:num>
  <w:num w:numId="7">
    <w:abstractNumId w:val="17"/>
  </w:num>
  <w:num w:numId="8">
    <w:abstractNumId w:val="85"/>
  </w:num>
  <w:num w:numId="9">
    <w:abstractNumId w:val="9"/>
  </w:num>
  <w:num w:numId="10">
    <w:abstractNumId w:val="64"/>
  </w:num>
  <w:num w:numId="11">
    <w:abstractNumId w:val="66"/>
  </w:num>
  <w:num w:numId="12">
    <w:abstractNumId w:val="41"/>
  </w:num>
  <w:num w:numId="13">
    <w:abstractNumId w:val="78"/>
  </w:num>
  <w:num w:numId="14">
    <w:abstractNumId w:val="82"/>
  </w:num>
  <w:num w:numId="15">
    <w:abstractNumId w:val="45"/>
  </w:num>
  <w:num w:numId="16">
    <w:abstractNumId w:val="51"/>
  </w:num>
  <w:num w:numId="17">
    <w:abstractNumId w:val="53"/>
  </w:num>
  <w:num w:numId="18">
    <w:abstractNumId w:val="27"/>
  </w:num>
  <w:num w:numId="19">
    <w:abstractNumId w:val="38"/>
  </w:num>
  <w:num w:numId="20">
    <w:abstractNumId w:val="29"/>
  </w:num>
  <w:num w:numId="21">
    <w:abstractNumId w:val="12"/>
  </w:num>
  <w:num w:numId="22">
    <w:abstractNumId w:val="59"/>
  </w:num>
  <w:num w:numId="23">
    <w:abstractNumId w:val="8"/>
  </w:num>
  <w:num w:numId="24">
    <w:abstractNumId w:val="54"/>
  </w:num>
  <w:num w:numId="25">
    <w:abstractNumId w:val="76"/>
  </w:num>
  <w:num w:numId="26">
    <w:abstractNumId w:val="80"/>
  </w:num>
  <w:num w:numId="27">
    <w:abstractNumId w:val="67"/>
  </w:num>
  <w:num w:numId="28">
    <w:abstractNumId w:val="15"/>
  </w:num>
  <w:num w:numId="29">
    <w:abstractNumId w:val="14"/>
  </w:num>
  <w:num w:numId="30">
    <w:abstractNumId w:val="7"/>
  </w:num>
  <w:num w:numId="31">
    <w:abstractNumId w:val="25"/>
  </w:num>
  <w:num w:numId="32">
    <w:abstractNumId w:val="86"/>
  </w:num>
  <w:num w:numId="33">
    <w:abstractNumId w:val="2"/>
  </w:num>
  <w:num w:numId="34">
    <w:abstractNumId w:val="84"/>
  </w:num>
  <w:num w:numId="35">
    <w:abstractNumId w:val="81"/>
  </w:num>
  <w:num w:numId="36">
    <w:abstractNumId w:val="47"/>
  </w:num>
  <w:num w:numId="37">
    <w:abstractNumId w:val="43"/>
  </w:num>
  <w:num w:numId="38">
    <w:abstractNumId w:val="4"/>
  </w:num>
  <w:num w:numId="39">
    <w:abstractNumId w:val="5"/>
  </w:num>
  <w:num w:numId="40">
    <w:abstractNumId w:val="36"/>
  </w:num>
  <w:num w:numId="41">
    <w:abstractNumId w:val="0"/>
  </w:num>
  <w:num w:numId="42">
    <w:abstractNumId w:val="23"/>
  </w:num>
  <w:num w:numId="43">
    <w:abstractNumId w:val="24"/>
  </w:num>
  <w:num w:numId="44">
    <w:abstractNumId w:val="61"/>
  </w:num>
  <w:num w:numId="45">
    <w:abstractNumId w:val="3"/>
  </w:num>
  <w:num w:numId="46">
    <w:abstractNumId w:val="68"/>
  </w:num>
  <w:num w:numId="47">
    <w:abstractNumId w:val="30"/>
  </w:num>
  <w:num w:numId="48">
    <w:abstractNumId w:val="6"/>
  </w:num>
  <w:num w:numId="49">
    <w:abstractNumId w:val="11"/>
  </w:num>
  <w:num w:numId="50">
    <w:abstractNumId w:val="42"/>
  </w:num>
  <w:num w:numId="51">
    <w:abstractNumId w:val="57"/>
  </w:num>
  <w:num w:numId="52">
    <w:abstractNumId w:val="83"/>
  </w:num>
  <w:num w:numId="53">
    <w:abstractNumId w:val="50"/>
  </w:num>
  <w:num w:numId="54">
    <w:abstractNumId w:val="22"/>
  </w:num>
  <w:num w:numId="55">
    <w:abstractNumId w:val="48"/>
  </w:num>
  <w:num w:numId="56">
    <w:abstractNumId w:val="44"/>
  </w:num>
  <w:num w:numId="57">
    <w:abstractNumId w:val="74"/>
  </w:num>
  <w:num w:numId="58">
    <w:abstractNumId w:val="13"/>
  </w:num>
  <w:num w:numId="59">
    <w:abstractNumId w:val="73"/>
  </w:num>
  <w:num w:numId="60">
    <w:abstractNumId w:val="46"/>
  </w:num>
  <w:num w:numId="61">
    <w:abstractNumId w:val="19"/>
  </w:num>
  <w:num w:numId="62">
    <w:abstractNumId w:val="49"/>
  </w:num>
  <w:num w:numId="63">
    <w:abstractNumId w:val="35"/>
  </w:num>
  <w:num w:numId="64">
    <w:abstractNumId w:val="34"/>
  </w:num>
  <w:num w:numId="65">
    <w:abstractNumId w:val="37"/>
  </w:num>
  <w:num w:numId="66">
    <w:abstractNumId w:val="79"/>
  </w:num>
  <w:num w:numId="67">
    <w:abstractNumId w:val="56"/>
  </w:num>
  <w:num w:numId="68">
    <w:abstractNumId w:val="65"/>
  </w:num>
  <w:num w:numId="69">
    <w:abstractNumId w:val="58"/>
  </w:num>
  <w:num w:numId="70">
    <w:abstractNumId w:val="21"/>
  </w:num>
  <w:num w:numId="71">
    <w:abstractNumId w:val="10"/>
  </w:num>
  <w:num w:numId="72">
    <w:abstractNumId w:val="55"/>
  </w:num>
  <w:num w:numId="73">
    <w:abstractNumId w:val="20"/>
  </w:num>
  <w:num w:numId="74">
    <w:abstractNumId w:val="39"/>
  </w:num>
  <w:num w:numId="75">
    <w:abstractNumId w:val="1"/>
  </w:num>
  <w:num w:numId="76">
    <w:abstractNumId w:val="26"/>
  </w:num>
  <w:num w:numId="77">
    <w:abstractNumId w:val="62"/>
  </w:num>
  <w:num w:numId="78">
    <w:abstractNumId w:val="52"/>
  </w:num>
  <w:num w:numId="79">
    <w:abstractNumId w:val="71"/>
  </w:num>
  <w:num w:numId="80">
    <w:abstractNumId w:val="18"/>
  </w:num>
  <w:num w:numId="81">
    <w:abstractNumId w:val="72"/>
  </w:num>
  <w:num w:numId="82">
    <w:abstractNumId w:val="87"/>
  </w:num>
  <w:num w:numId="83">
    <w:abstractNumId w:val="31"/>
  </w:num>
  <w:num w:numId="84">
    <w:abstractNumId w:val="69"/>
  </w:num>
  <w:num w:numId="85">
    <w:abstractNumId w:val="32"/>
  </w:num>
  <w:num w:numId="86">
    <w:abstractNumId w:val="28"/>
  </w:num>
  <w:num w:numId="87">
    <w:abstractNumId w:val="70"/>
  </w:num>
  <w:num w:numId="88">
    <w:abstractNumId w:val="33"/>
  </w:num>
  <w:num w:numId="89">
    <w:abstractNumId w:val="17"/>
    <w:lvlOverride w:ilvl="0">
      <w:startOverride w:val="1"/>
    </w:lvlOverride>
    <w:lvlOverride w:ilvl="1">
      <w:startOverride w:val="2"/>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483E"/>
    <w:rsid w:val="00007552"/>
    <w:rsid w:val="00007AB9"/>
    <w:rsid w:val="00015051"/>
    <w:rsid w:val="00015B44"/>
    <w:rsid w:val="0002088C"/>
    <w:rsid w:val="00023E1A"/>
    <w:rsid w:val="00024238"/>
    <w:rsid w:val="00024839"/>
    <w:rsid w:val="00026A99"/>
    <w:rsid w:val="000276DD"/>
    <w:rsid w:val="00027E57"/>
    <w:rsid w:val="0003067A"/>
    <w:rsid w:val="000308F5"/>
    <w:rsid w:val="00031249"/>
    <w:rsid w:val="0003345E"/>
    <w:rsid w:val="000343AC"/>
    <w:rsid w:val="000369A0"/>
    <w:rsid w:val="00037381"/>
    <w:rsid w:val="0003770A"/>
    <w:rsid w:val="00037BCD"/>
    <w:rsid w:val="00041130"/>
    <w:rsid w:val="00043652"/>
    <w:rsid w:val="00043BF4"/>
    <w:rsid w:val="00043DDA"/>
    <w:rsid w:val="00053C15"/>
    <w:rsid w:val="00054236"/>
    <w:rsid w:val="000600E0"/>
    <w:rsid w:val="0006468F"/>
    <w:rsid w:val="00064890"/>
    <w:rsid w:val="00065D28"/>
    <w:rsid w:val="00067789"/>
    <w:rsid w:val="00067E1B"/>
    <w:rsid w:val="00070471"/>
    <w:rsid w:val="00070E6F"/>
    <w:rsid w:val="00071DDF"/>
    <w:rsid w:val="00072125"/>
    <w:rsid w:val="000758D2"/>
    <w:rsid w:val="0007693C"/>
    <w:rsid w:val="000777D8"/>
    <w:rsid w:val="00081DC7"/>
    <w:rsid w:val="000841D7"/>
    <w:rsid w:val="00084F51"/>
    <w:rsid w:val="0008634F"/>
    <w:rsid w:val="00086B56"/>
    <w:rsid w:val="000976F2"/>
    <w:rsid w:val="000A05EA"/>
    <w:rsid w:val="000A1C14"/>
    <w:rsid w:val="000A2FA8"/>
    <w:rsid w:val="000A79EC"/>
    <w:rsid w:val="000B0A17"/>
    <w:rsid w:val="000B14B3"/>
    <w:rsid w:val="000B1D44"/>
    <w:rsid w:val="000B2AD3"/>
    <w:rsid w:val="000B3472"/>
    <w:rsid w:val="000B4B3E"/>
    <w:rsid w:val="000B53A9"/>
    <w:rsid w:val="000B59DB"/>
    <w:rsid w:val="000B7A8B"/>
    <w:rsid w:val="000C0DE4"/>
    <w:rsid w:val="000C30F4"/>
    <w:rsid w:val="000C4ACE"/>
    <w:rsid w:val="000C688E"/>
    <w:rsid w:val="000C7B4A"/>
    <w:rsid w:val="000D16BE"/>
    <w:rsid w:val="000D45AF"/>
    <w:rsid w:val="000D48EC"/>
    <w:rsid w:val="000D4DD6"/>
    <w:rsid w:val="000D62B7"/>
    <w:rsid w:val="000D6CDF"/>
    <w:rsid w:val="000E0A2E"/>
    <w:rsid w:val="000E13C2"/>
    <w:rsid w:val="000E48E7"/>
    <w:rsid w:val="000E4F3B"/>
    <w:rsid w:val="000E6EAF"/>
    <w:rsid w:val="000E754B"/>
    <w:rsid w:val="000E796A"/>
    <w:rsid w:val="000E7A9B"/>
    <w:rsid w:val="000F47E5"/>
    <w:rsid w:val="000F52E7"/>
    <w:rsid w:val="000F6684"/>
    <w:rsid w:val="000F71CC"/>
    <w:rsid w:val="000F7923"/>
    <w:rsid w:val="000F7952"/>
    <w:rsid w:val="00100DA0"/>
    <w:rsid w:val="00105BD2"/>
    <w:rsid w:val="00106FD5"/>
    <w:rsid w:val="0010796A"/>
    <w:rsid w:val="001104E2"/>
    <w:rsid w:val="00114042"/>
    <w:rsid w:val="0011612B"/>
    <w:rsid w:val="0012758D"/>
    <w:rsid w:val="00130684"/>
    <w:rsid w:val="00132113"/>
    <w:rsid w:val="00132C77"/>
    <w:rsid w:val="00133C45"/>
    <w:rsid w:val="00136280"/>
    <w:rsid w:val="0014198D"/>
    <w:rsid w:val="001427C7"/>
    <w:rsid w:val="00143007"/>
    <w:rsid w:val="0014712D"/>
    <w:rsid w:val="00147F0B"/>
    <w:rsid w:val="0015137D"/>
    <w:rsid w:val="00152461"/>
    <w:rsid w:val="001562EE"/>
    <w:rsid w:val="00160A19"/>
    <w:rsid w:val="00166C25"/>
    <w:rsid w:val="0016743E"/>
    <w:rsid w:val="00170341"/>
    <w:rsid w:val="00174309"/>
    <w:rsid w:val="00174809"/>
    <w:rsid w:val="00181FB8"/>
    <w:rsid w:val="0018668F"/>
    <w:rsid w:val="00186C0C"/>
    <w:rsid w:val="00187EA3"/>
    <w:rsid w:val="00190975"/>
    <w:rsid w:val="00192B47"/>
    <w:rsid w:val="00192E9C"/>
    <w:rsid w:val="0019698E"/>
    <w:rsid w:val="00197471"/>
    <w:rsid w:val="001A0BAA"/>
    <w:rsid w:val="001A6875"/>
    <w:rsid w:val="001B15BC"/>
    <w:rsid w:val="001B6B57"/>
    <w:rsid w:val="001C1904"/>
    <w:rsid w:val="001C407F"/>
    <w:rsid w:val="001C43AA"/>
    <w:rsid w:val="001C6C38"/>
    <w:rsid w:val="001C6D83"/>
    <w:rsid w:val="001D3D9F"/>
    <w:rsid w:val="001D4868"/>
    <w:rsid w:val="001D4DD4"/>
    <w:rsid w:val="001D51B0"/>
    <w:rsid w:val="001D52E2"/>
    <w:rsid w:val="001D5C95"/>
    <w:rsid w:val="001D7A4C"/>
    <w:rsid w:val="001E320A"/>
    <w:rsid w:val="001F00C5"/>
    <w:rsid w:val="001F50DF"/>
    <w:rsid w:val="00200399"/>
    <w:rsid w:val="00200C83"/>
    <w:rsid w:val="002015CB"/>
    <w:rsid w:val="00207F5E"/>
    <w:rsid w:val="00211EFB"/>
    <w:rsid w:val="0021212B"/>
    <w:rsid w:val="00212A43"/>
    <w:rsid w:val="00214FCE"/>
    <w:rsid w:val="00216C55"/>
    <w:rsid w:val="00230AC9"/>
    <w:rsid w:val="002329DB"/>
    <w:rsid w:val="00232EB4"/>
    <w:rsid w:val="00233E29"/>
    <w:rsid w:val="00235677"/>
    <w:rsid w:val="0023646C"/>
    <w:rsid w:val="002422C6"/>
    <w:rsid w:val="00243B16"/>
    <w:rsid w:val="00245060"/>
    <w:rsid w:val="00247584"/>
    <w:rsid w:val="002507BC"/>
    <w:rsid w:val="00253C2A"/>
    <w:rsid w:val="0025496D"/>
    <w:rsid w:val="00256A60"/>
    <w:rsid w:val="0026088F"/>
    <w:rsid w:val="00261445"/>
    <w:rsid w:val="00261896"/>
    <w:rsid w:val="00266E76"/>
    <w:rsid w:val="00271A4C"/>
    <w:rsid w:val="00272D3A"/>
    <w:rsid w:val="00275611"/>
    <w:rsid w:val="00276BF0"/>
    <w:rsid w:val="002801C5"/>
    <w:rsid w:val="00283EA2"/>
    <w:rsid w:val="00286C32"/>
    <w:rsid w:val="002876C5"/>
    <w:rsid w:val="002A3DA0"/>
    <w:rsid w:val="002A403B"/>
    <w:rsid w:val="002A66B4"/>
    <w:rsid w:val="002A6739"/>
    <w:rsid w:val="002A6E2E"/>
    <w:rsid w:val="002A7528"/>
    <w:rsid w:val="002B0771"/>
    <w:rsid w:val="002B0AA6"/>
    <w:rsid w:val="002B15F5"/>
    <w:rsid w:val="002B1941"/>
    <w:rsid w:val="002B3CC2"/>
    <w:rsid w:val="002B4462"/>
    <w:rsid w:val="002C016D"/>
    <w:rsid w:val="002C0FC5"/>
    <w:rsid w:val="002C28DB"/>
    <w:rsid w:val="002C2FB6"/>
    <w:rsid w:val="002C33F0"/>
    <w:rsid w:val="002C4354"/>
    <w:rsid w:val="002C47C5"/>
    <w:rsid w:val="002C7818"/>
    <w:rsid w:val="002D07FF"/>
    <w:rsid w:val="002D095D"/>
    <w:rsid w:val="002D2C2A"/>
    <w:rsid w:val="002E13E5"/>
    <w:rsid w:val="002E43B0"/>
    <w:rsid w:val="002E715D"/>
    <w:rsid w:val="002E7A7C"/>
    <w:rsid w:val="002F06B8"/>
    <w:rsid w:val="002F1CBA"/>
    <w:rsid w:val="002F26ED"/>
    <w:rsid w:val="002F2BFA"/>
    <w:rsid w:val="002F387C"/>
    <w:rsid w:val="002F3D64"/>
    <w:rsid w:val="002F46A7"/>
    <w:rsid w:val="00303E6D"/>
    <w:rsid w:val="003142F3"/>
    <w:rsid w:val="00316419"/>
    <w:rsid w:val="00316931"/>
    <w:rsid w:val="00317EBD"/>
    <w:rsid w:val="00323409"/>
    <w:rsid w:val="00327C3D"/>
    <w:rsid w:val="003331A2"/>
    <w:rsid w:val="00334037"/>
    <w:rsid w:val="003401F6"/>
    <w:rsid w:val="00342D02"/>
    <w:rsid w:val="003434F0"/>
    <w:rsid w:val="00343DDB"/>
    <w:rsid w:val="00346977"/>
    <w:rsid w:val="0035359A"/>
    <w:rsid w:val="003547CF"/>
    <w:rsid w:val="00357C6A"/>
    <w:rsid w:val="003615E6"/>
    <w:rsid w:val="00364E88"/>
    <w:rsid w:val="00364F01"/>
    <w:rsid w:val="0036514A"/>
    <w:rsid w:val="00367E14"/>
    <w:rsid w:val="0037215C"/>
    <w:rsid w:val="003808D1"/>
    <w:rsid w:val="0038230E"/>
    <w:rsid w:val="0038533C"/>
    <w:rsid w:val="0038562B"/>
    <w:rsid w:val="003862B3"/>
    <w:rsid w:val="00387862"/>
    <w:rsid w:val="003900EB"/>
    <w:rsid w:val="0039087C"/>
    <w:rsid w:val="00396B13"/>
    <w:rsid w:val="003A191F"/>
    <w:rsid w:val="003A258D"/>
    <w:rsid w:val="003A3CA5"/>
    <w:rsid w:val="003A42E4"/>
    <w:rsid w:val="003A53EF"/>
    <w:rsid w:val="003A5F48"/>
    <w:rsid w:val="003B1C59"/>
    <w:rsid w:val="003B1CEB"/>
    <w:rsid w:val="003B453F"/>
    <w:rsid w:val="003B5262"/>
    <w:rsid w:val="003B7490"/>
    <w:rsid w:val="003B7B7C"/>
    <w:rsid w:val="003C1353"/>
    <w:rsid w:val="003C7421"/>
    <w:rsid w:val="003D0206"/>
    <w:rsid w:val="003D3AD8"/>
    <w:rsid w:val="003D60C3"/>
    <w:rsid w:val="003D79DC"/>
    <w:rsid w:val="003D7EFF"/>
    <w:rsid w:val="003E1E93"/>
    <w:rsid w:val="003E3348"/>
    <w:rsid w:val="003E3D05"/>
    <w:rsid w:val="003E48AD"/>
    <w:rsid w:val="003E49CA"/>
    <w:rsid w:val="003E5043"/>
    <w:rsid w:val="003E582D"/>
    <w:rsid w:val="003E6D63"/>
    <w:rsid w:val="003F0039"/>
    <w:rsid w:val="003F3DFE"/>
    <w:rsid w:val="003F43B4"/>
    <w:rsid w:val="003F7336"/>
    <w:rsid w:val="00400A05"/>
    <w:rsid w:val="004044A8"/>
    <w:rsid w:val="0040681E"/>
    <w:rsid w:val="00406C44"/>
    <w:rsid w:val="004070C6"/>
    <w:rsid w:val="00410B7A"/>
    <w:rsid w:val="0041429B"/>
    <w:rsid w:val="004155B2"/>
    <w:rsid w:val="00415FAC"/>
    <w:rsid w:val="004201E7"/>
    <w:rsid w:val="00425A63"/>
    <w:rsid w:val="00430067"/>
    <w:rsid w:val="00431487"/>
    <w:rsid w:val="00433300"/>
    <w:rsid w:val="00437650"/>
    <w:rsid w:val="004447EB"/>
    <w:rsid w:val="00444FD1"/>
    <w:rsid w:val="0044760F"/>
    <w:rsid w:val="00450223"/>
    <w:rsid w:val="00454819"/>
    <w:rsid w:val="00455141"/>
    <w:rsid w:val="00457EEB"/>
    <w:rsid w:val="00460017"/>
    <w:rsid w:val="004603E5"/>
    <w:rsid w:val="00461C98"/>
    <w:rsid w:val="00461CA0"/>
    <w:rsid w:val="00464711"/>
    <w:rsid w:val="00467B68"/>
    <w:rsid w:val="0047246C"/>
    <w:rsid w:val="00474495"/>
    <w:rsid w:val="00476B2B"/>
    <w:rsid w:val="00477472"/>
    <w:rsid w:val="0047751B"/>
    <w:rsid w:val="00477943"/>
    <w:rsid w:val="00477EAB"/>
    <w:rsid w:val="00480639"/>
    <w:rsid w:val="00480DD7"/>
    <w:rsid w:val="0048193B"/>
    <w:rsid w:val="00484910"/>
    <w:rsid w:val="0048571C"/>
    <w:rsid w:val="004857AC"/>
    <w:rsid w:val="004902B1"/>
    <w:rsid w:val="00491E9C"/>
    <w:rsid w:val="00492F64"/>
    <w:rsid w:val="00496498"/>
    <w:rsid w:val="0049753B"/>
    <w:rsid w:val="004A01BB"/>
    <w:rsid w:val="004A0474"/>
    <w:rsid w:val="004A29F1"/>
    <w:rsid w:val="004A3418"/>
    <w:rsid w:val="004A3748"/>
    <w:rsid w:val="004A4837"/>
    <w:rsid w:val="004A6AC4"/>
    <w:rsid w:val="004B07DB"/>
    <w:rsid w:val="004B2015"/>
    <w:rsid w:val="004B3131"/>
    <w:rsid w:val="004B3E62"/>
    <w:rsid w:val="004C014E"/>
    <w:rsid w:val="004C2DA9"/>
    <w:rsid w:val="004C59EB"/>
    <w:rsid w:val="004C6341"/>
    <w:rsid w:val="004D10E1"/>
    <w:rsid w:val="004D1323"/>
    <w:rsid w:val="004D6E01"/>
    <w:rsid w:val="004E11D6"/>
    <w:rsid w:val="004E3E62"/>
    <w:rsid w:val="004E53B5"/>
    <w:rsid w:val="004F0968"/>
    <w:rsid w:val="004F341D"/>
    <w:rsid w:val="0050070B"/>
    <w:rsid w:val="0050086F"/>
    <w:rsid w:val="005039A4"/>
    <w:rsid w:val="00507D73"/>
    <w:rsid w:val="005101E9"/>
    <w:rsid w:val="00510352"/>
    <w:rsid w:val="0051162F"/>
    <w:rsid w:val="0051164D"/>
    <w:rsid w:val="00511B26"/>
    <w:rsid w:val="00517BC7"/>
    <w:rsid w:val="00517BEC"/>
    <w:rsid w:val="00520839"/>
    <w:rsid w:val="00525189"/>
    <w:rsid w:val="00527061"/>
    <w:rsid w:val="005303E9"/>
    <w:rsid w:val="005316E0"/>
    <w:rsid w:val="00531B94"/>
    <w:rsid w:val="0053294C"/>
    <w:rsid w:val="00535093"/>
    <w:rsid w:val="00535406"/>
    <w:rsid w:val="0053619B"/>
    <w:rsid w:val="005368B4"/>
    <w:rsid w:val="00544C05"/>
    <w:rsid w:val="00544E2E"/>
    <w:rsid w:val="00544F74"/>
    <w:rsid w:val="0054577B"/>
    <w:rsid w:val="005478F1"/>
    <w:rsid w:val="005510A7"/>
    <w:rsid w:val="00552109"/>
    <w:rsid w:val="005522C4"/>
    <w:rsid w:val="00552CEB"/>
    <w:rsid w:val="00561AAB"/>
    <w:rsid w:val="00565ECB"/>
    <w:rsid w:val="00566B93"/>
    <w:rsid w:val="00566BDA"/>
    <w:rsid w:val="00570A58"/>
    <w:rsid w:val="00570C67"/>
    <w:rsid w:val="00575654"/>
    <w:rsid w:val="00575D3B"/>
    <w:rsid w:val="00576088"/>
    <w:rsid w:val="005767B4"/>
    <w:rsid w:val="00576E76"/>
    <w:rsid w:val="0058674A"/>
    <w:rsid w:val="00586DAA"/>
    <w:rsid w:val="00587524"/>
    <w:rsid w:val="00594555"/>
    <w:rsid w:val="00597C9A"/>
    <w:rsid w:val="005A15DF"/>
    <w:rsid w:val="005A310C"/>
    <w:rsid w:val="005A4CFF"/>
    <w:rsid w:val="005A6D7A"/>
    <w:rsid w:val="005B0D84"/>
    <w:rsid w:val="005B3B92"/>
    <w:rsid w:val="005B3EA7"/>
    <w:rsid w:val="005B5630"/>
    <w:rsid w:val="005B7449"/>
    <w:rsid w:val="005B7671"/>
    <w:rsid w:val="005C0AD1"/>
    <w:rsid w:val="005C333C"/>
    <w:rsid w:val="005C468E"/>
    <w:rsid w:val="005C524B"/>
    <w:rsid w:val="005C759A"/>
    <w:rsid w:val="005D1367"/>
    <w:rsid w:val="005D38FB"/>
    <w:rsid w:val="005D4BB9"/>
    <w:rsid w:val="005E488A"/>
    <w:rsid w:val="005E6610"/>
    <w:rsid w:val="005E6A89"/>
    <w:rsid w:val="005F059E"/>
    <w:rsid w:val="005F12CA"/>
    <w:rsid w:val="005F1E0A"/>
    <w:rsid w:val="005F40CE"/>
    <w:rsid w:val="005F735B"/>
    <w:rsid w:val="00600772"/>
    <w:rsid w:val="0060463F"/>
    <w:rsid w:val="00606EAF"/>
    <w:rsid w:val="00607798"/>
    <w:rsid w:val="006139BF"/>
    <w:rsid w:val="00617997"/>
    <w:rsid w:val="006216E0"/>
    <w:rsid w:val="00621C73"/>
    <w:rsid w:val="00624D3B"/>
    <w:rsid w:val="006258FA"/>
    <w:rsid w:val="00626B0A"/>
    <w:rsid w:val="00631102"/>
    <w:rsid w:val="0063372D"/>
    <w:rsid w:val="0063555D"/>
    <w:rsid w:val="0063623C"/>
    <w:rsid w:val="00643199"/>
    <w:rsid w:val="006462EF"/>
    <w:rsid w:val="00651F55"/>
    <w:rsid w:val="00653E3C"/>
    <w:rsid w:val="00656E8D"/>
    <w:rsid w:val="00671B74"/>
    <w:rsid w:val="00671D4E"/>
    <w:rsid w:val="00676653"/>
    <w:rsid w:val="006772BF"/>
    <w:rsid w:val="00682B0B"/>
    <w:rsid w:val="00682E7D"/>
    <w:rsid w:val="00683AC2"/>
    <w:rsid w:val="00683EEF"/>
    <w:rsid w:val="006843CB"/>
    <w:rsid w:val="0068655A"/>
    <w:rsid w:val="006866B2"/>
    <w:rsid w:val="00690778"/>
    <w:rsid w:val="00693E89"/>
    <w:rsid w:val="006944C7"/>
    <w:rsid w:val="006967F5"/>
    <w:rsid w:val="006A099B"/>
    <w:rsid w:val="006A5F50"/>
    <w:rsid w:val="006B017E"/>
    <w:rsid w:val="006B3885"/>
    <w:rsid w:val="006B529E"/>
    <w:rsid w:val="006B6913"/>
    <w:rsid w:val="006B728E"/>
    <w:rsid w:val="006C01D3"/>
    <w:rsid w:val="006C0EEE"/>
    <w:rsid w:val="006C0F2F"/>
    <w:rsid w:val="006C1230"/>
    <w:rsid w:val="006D127E"/>
    <w:rsid w:val="006D1CFA"/>
    <w:rsid w:val="006D3D45"/>
    <w:rsid w:val="006D40B6"/>
    <w:rsid w:val="006D57F0"/>
    <w:rsid w:val="006D7818"/>
    <w:rsid w:val="006E0A97"/>
    <w:rsid w:val="006E3DA3"/>
    <w:rsid w:val="006E48E4"/>
    <w:rsid w:val="006F0173"/>
    <w:rsid w:val="006F2B46"/>
    <w:rsid w:val="006F2F40"/>
    <w:rsid w:val="006F3DC4"/>
    <w:rsid w:val="006F42C8"/>
    <w:rsid w:val="006F4AE1"/>
    <w:rsid w:val="006F5263"/>
    <w:rsid w:val="006F57EF"/>
    <w:rsid w:val="00704F4C"/>
    <w:rsid w:val="00706307"/>
    <w:rsid w:val="00706C59"/>
    <w:rsid w:val="00707153"/>
    <w:rsid w:val="00707CF9"/>
    <w:rsid w:val="00710C4E"/>
    <w:rsid w:val="00714B1A"/>
    <w:rsid w:val="007154A0"/>
    <w:rsid w:val="00717080"/>
    <w:rsid w:val="0071748B"/>
    <w:rsid w:val="007179F1"/>
    <w:rsid w:val="00722E05"/>
    <w:rsid w:val="00725A97"/>
    <w:rsid w:val="00725F2E"/>
    <w:rsid w:val="007271A4"/>
    <w:rsid w:val="007309E6"/>
    <w:rsid w:val="00732544"/>
    <w:rsid w:val="00733771"/>
    <w:rsid w:val="00736653"/>
    <w:rsid w:val="0074144C"/>
    <w:rsid w:val="00741BC7"/>
    <w:rsid w:val="00741F64"/>
    <w:rsid w:val="00742C82"/>
    <w:rsid w:val="007451BC"/>
    <w:rsid w:val="00745DD0"/>
    <w:rsid w:val="00752440"/>
    <w:rsid w:val="00752992"/>
    <w:rsid w:val="007533A4"/>
    <w:rsid w:val="00753CBA"/>
    <w:rsid w:val="00756415"/>
    <w:rsid w:val="00756DBA"/>
    <w:rsid w:val="0076079F"/>
    <w:rsid w:val="0076412E"/>
    <w:rsid w:val="00765ADB"/>
    <w:rsid w:val="007709E4"/>
    <w:rsid w:val="00770DD5"/>
    <w:rsid w:val="00772CC6"/>
    <w:rsid w:val="00773082"/>
    <w:rsid w:val="007733AE"/>
    <w:rsid w:val="00775DFB"/>
    <w:rsid w:val="00776221"/>
    <w:rsid w:val="007833D8"/>
    <w:rsid w:val="007845D1"/>
    <w:rsid w:val="00784D34"/>
    <w:rsid w:val="007850D1"/>
    <w:rsid w:val="007854FD"/>
    <w:rsid w:val="00791CA1"/>
    <w:rsid w:val="00794500"/>
    <w:rsid w:val="007954C2"/>
    <w:rsid w:val="007959D6"/>
    <w:rsid w:val="007974D7"/>
    <w:rsid w:val="007A01C4"/>
    <w:rsid w:val="007A39C2"/>
    <w:rsid w:val="007A40BC"/>
    <w:rsid w:val="007A6D69"/>
    <w:rsid w:val="007B3679"/>
    <w:rsid w:val="007B4F7E"/>
    <w:rsid w:val="007B6685"/>
    <w:rsid w:val="007C2EDE"/>
    <w:rsid w:val="007C3E35"/>
    <w:rsid w:val="007C52A3"/>
    <w:rsid w:val="007C5E08"/>
    <w:rsid w:val="007C703D"/>
    <w:rsid w:val="007C74D9"/>
    <w:rsid w:val="007C7A0A"/>
    <w:rsid w:val="007D0960"/>
    <w:rsid w:val="007D2206"/>
    <w:rsid w:val="007D231D"/>
    <w:rsid w:val="007D340F"/>
    <w:rsid w:val="007D5668"/>
    <w:rsid w:val="007D6ABA"/>
    <w:rsid w:val="007E01AB"/>
    <w:rsid w:val="007E10A7"/>
    <w:rsid w:val="007E43D2"/>
    <w:rsid w:val="007E59A7"/>
    <w:rsid w:val="007F17D3"/>
    <w:rsid w:val="007F28A9"/>
    <w:rsid w:val="007F4476"/>
    <w:rsid w:val="007F645A"/>
    <w:rsid w:val="007F7DF8"/>
    <w:rsid w:val="008013C5"/>
    <w:rsid w:val="00802ADE"/>
    <w:rsid w:val="008035D2"/>
    <w:rsid w:val="00806DAD"/>
    <w:rsid w:val="0081164C"/>
    <w:rsid w:val="00813699"/>
    <w:rsid w:val="00814421"/>
    <w:rsid w:val="00815E49"/>
    <w:rsid w:val="00815F03"/>
    <w:rsid w:val="00820CB5"/>
    <w:rsid w:val="008217A3"/>
    <w:rsid w:val="00822C29"/>
    <w:rsid w:val="00825258"/>
    <w:rsid w:val="0082593A"/>
    <w:rsid w:val="00827CF1"/>
    <w:rsid w:val="00831859"/>
    <w:rsid w:val="00833763"/>
    <w:rsid w:val="00834654"/>
    <w:rsid w:val="0083500D"/>
    <w:rsid w:val="008359D6"/>
    <w:rsid w:val="00835D8E"/>
    <w:rsid w:val="008407F0"/>
    <w:rsid w:val="00842D29"/>
    <w:rsid w:val="008437E7"/>
    <w:rsid w:val="00847167"/>
    <w:rsid w:val="008505C1"/>
    <w:rsid w:val="008513A8"/>
    <w:rsid w:val="008523B8"/>
    <w:rsid w:val="00852A91"/>
    <w:rsid w:val="00855741"/>
    <w:rsid w:val="0086002F"/>
    <w:rsid w:val="00861422"/>
    <w:rsid w:val="00861878"/>
    <w:rsid w:val="00861E28"/>
    <w:rsid w:val="008623C1"/>
    <w:rsid w:val="00862B55"/>
    <w:rsid w:val="00862DBE"/>
    <w:rsid w:val="008641FB"/>
    <w:rsid w:val="0087231B"/>
    <w:rsid w:val="008726C0"/>
    <w:rsid w:val="00874D3A"/>
    <w:rsid w:val="008750BC"/>
    <w:rsid w:val="00877189"/>
    <w:rsid w:val="008950C0"/>
    <w:rsid w:val="00897453"/>
    <w:rsid w:val="008A070C"/>
    <w:rsid w:val="008A08B1"/>
    <w:rsid w:val="008A151B"/>
    <w:rsid w:val="008A369A"/>
    <w:rsid w:val="008A60A2"/>
    <w:rsid w:val="008A660E"/>
    <w:rsid w:val="008A73FC"/>
    <w:rsid w:val="008B327A"/>
    <w:rsid w:val="008B68A7"/>
    <w:rsid w:val="008B78D4"/>
    <w:rsid w:val="008B7DC9"/>
    <w:rsid w:val="008C7693"/>
    <w:rsid w:val="008D0773"/>
    <w:rsid w:val="008D106B"/>
    <w:rsid w:val="008D39E6"/>
    <w:rsid w:val="008D3B3F"/>
    <w:rsid w:val="008E2CF4"/>
    <w:rsid w:val="008E389A"/>
    <w:rsid w:val="008E4E9A"/>
    <w:rsid w:val="008F3CF1"/>
    <w:rsid w:val="008F3D57"/>
    <w:rsid w:val="008F4AF7"/>
    <w:rsid w:val="008F5ACA"/>
    <w:rsid w:val="008F75B8"/>
    <w:rsid w:val="008F770F"/>
    <w:rsid w:val="008F7F11"/>
    <w:rsid w:val="0090169F"/>
    <w:rsid w:val="00901FA6"/>
    <w:rsid w:val="009046A9"/>
    <w:rsid w:val="00905324"/>
    <w:rsid w:val="009115ED"/>
    <w:rsid w:val="00911AA9"/>
    <w:rsid w:val="0091246D"/>
    <w:rsid w:val="00913F3A"/>
    <w:rsid w:val="0091450B"/>
    <w:rsid w:val="0091479D"/>
    <w:rsid w:val="0091557A"/>
    <w:rsid w:val="0091578E"/>
    <w:rsid w:val="009157A8"/>
    <w:rsid w:val="009178AE"/>
    <w:rsid w:val="009206C5"/>
    <w:rsid w:val="0092550C"/>
    <w:rsid w:val="0092665D"/>
    <w:rsid w:val="009273B3"/>
    <w:rsid w:val="00931FFB"/>
    <w:rsid w:val="00932B5B"/>
    <w:rsid w:val="00934DE3"/>
    <w:rsid w:val="00940705"/>
    <w:rsid w:val="00941DA2"/>
    <w:rsid w:val="00943370"/>
    <w:rsid w:val="00943895"/>
    <w:rsid w:val="009440A2"/>
    <w:rsid w:val="009441E0"/>
    <w:rsid w:val="0094789B"/>
    <w:rsid w:val="009509A9"/>
    <w:rsid w:val="0095138E"/>
    <w:rsid w:val="009525B4"/>
    <w:rsid w:val="00954A41"/>
    <w:rsid w:val="00954C60"/>
    <w:rsid w:val="00956174"/>
    <w:rsid w:val="00960516"/>
    <w:rsid w:val="00960A79"/>
    <w:rsid w:val="00963080"/>
    <w:rsid w:val="00963579"/>
    <w:rsid w:val="00966F26"/>
    <w:rsid w:val="00967588"/>
    <w:rsid w:val="009705E4"/>
    <w:rsid w:val="009738A6"/>
    <w:rsid w:val="00976087"/>
    <w:rsid w:val="00976709"/>
    <w:rsid w:val="00977C75"/>
    <w:rsid w:val="00981A3F"/>
    <w:rsid w:val="00982A6F"/>
    <w:rsid w:val="00987B65"/>
    <w:rsid w:val="00992691"/>
    <w:rsid w:val="009927AA"/>
    <w:rsid w:val="0099368A"/>
    <w:rsid w:val="00994885"/>
    <w:rsid w:val="00995606"/>
    <w:rsid w:val="009A4004"/>
    <w:rsid w:val="009A55C3"/>
    <w:rsid w:val="009A728B"/>
    <w:rsid w:val="009A7D39"/>
    <w:rsid w:val="009A7FAD"/>
    <w:rsid w:val="009B46BA"/>
    <w:rsid w:val="009C1112"/>
    <w:rsid w:val="009C17B5"/>
    <w:rsid w:val="009C180B"/>
    <w:rsid w:val="009C5E7A"/>
    <w:rsid w:val="009C6EA6"/>
    <w:rsid w:val="009C7455"/>
    <w:rsid w:val="009C7FCD"/>
    <w:rsid w:val="009D0258"/>
    <w:rsid w:val="009D20E3"/>
    <w:rsid w:val="009D4BCA"/>
    <w:rsid w:val="009D5DF9"/>
    <w:rsid w:val="009D6E0E"/>
    <w:rsid w:val="009D6E28"/>
    <w:rsid w:val="009E7A4A"/>
    <w:rsid w:val="009F1C82"/>
    <w:rsid w:val="009F6BA9"/>
    <w:rsid w:val="00A07756"/>
    <w:rsid w:val="00A07F64"/>
    <w:rsid w:val="00A10976"/>
    <w:rsid w:val="00A11716"/>
    <w:rsid w:val="00A13AF2"/>
    <w:rsid w:val="00A14D41"/>
    <w:rsid w:val="00A1552F"/>
    <w:rsid w:val="00A158C8"/>
    <w:rsid w:val="00A15B44"/>
    <w:rsid w:val="00A1619B"/>
    <w:rsid w:val="00A165D5"/>
    <w:rsid w:val="00A16E53"/>
    <w:rsid w:val="00A17CB1"/>
    <w:rsid w:val="00A226DF"/>
    <w:rsid w:val="00A23D28"/>
    <w:rsid w:val="00A25225"/>
    <w:rsid w:val="00A26CC7"/>
    <w:rsid w:val="00A336DF"/>
    <w:rsid w:val="00A4033E"/>
    <w:rsid w:val="00A416CA"/>
    <w:rsid w:val="00A41EF4"/>
    <w:rsid w:val="00A42C56"/>
    <w:rsid w:val="00A4326F"/>
    <w:rsid w:val="00A44BE3"/>
    <w:rsid w:val="00A45837"/>
    <w:rsid w:val="00A4772F"/>
    <w:rsid w:val="00A501C7"/>
    <w:rsid w:val="00A50242"/>
    <w:rsid w:val="00A514E8"/>
    <w:rsid w:val="00A53B32"/>
    <w:rsid w:val="00A578D0"/>
    <w:rsid w:val="00A57FFC"/>
    <w:rsid w:val="00A6070E"/>
    <w:rsid w:val="00A64207"/>
    <w:rsid w:val="00A67143"/>
    <w:rsid w:val="00A67549"/>
    <w:rsid w:val="00A71147"/>
    <w:rsid w:val="00A718B9"/>
    <w:rsid w:val="00A7235D"/>
    <w:rsid w:val="00A731D9"/>
    <w:rsid w:val="00A80889"/>
    <w:rsid w:val="00A80B99"/>
    <w:rsid w:val="00A82836"/>
    <w:rsid w:val="00A83D75"/>
    <w:rsid w:val="00A87843"/>
    <w:rsid w:val="00A93020"/>
    <w:rsid w:val="00A94452"/>
    <w:rsid w:val="00A95637"/>
    <w:rsid w:val="00AA06AD"/>
    <w:rsid w:val="00AA4AE8"/>
    <w:rsid w:val="00AA4B77"/>
    <w:rsid w:val="00AA5276"/>
    <w:rsid w:val="00AB17D3"/>
    <w:rsid w:val="00AB1C48"/>
    <w:rsid w:val="00AB3041"/>
    <w:rsid w:val="00AB3E25"/>
    <w:rsid w:val="00AB4687"/>
    <w:rsid w:val="00AC12B7"/>
    <w:rsid w:val="00AC49F0"/>
    <w:rsid w:val="00AC4BE4"/>
    <w:rsid w:val="00AC73D4"/>
    <w:rsid w:val="00AD22CE"/>
    <w:rsid w:val="00AD282B"/>
    <w:rsid w:val="00AE1D00"/>
    <w:rsid w:val="00AE1DEB"/>
    <w:rsid w:val="00AE3B39"/>
    <w:rsid w:val="00AE5582"/>
    <w:rsid w:val="00AE5928"/>
    <w:rsid w:val="00AE6584"/>
    <w:rsid w:val="00AE6CB1"/>
    <w:rsid w:val="00AE7026"/>
    <w:rsid w:val="00AF5BFE"/>
    <w:rsid w:val="00AF5C55"/>
    <w:rsid w:val="00AF7B48"/>
    <w:rsid w:val="00B0157B"/>
    <w:rsid w:val="00B04AA3"/>
    <w:rsid w:val="00B04B0B"/>
    <w:rsid w:val="00B0655F"/>
    <w:rsid w:val="00B11C6B"/>
    <w:rsid w:val="00B15C41"/>
    <w:rsid w:val="00B25AB1"/>
    <w:rsid w:val="00B30136"/>
    <w:rsid w:val="00B306BA"/>
    <w:rsid w:val="00B329E4"/>
    <w:rsid w:val="00B33E58"/>
    <w:rsid w:val="00B35DDB"/>
    <w:rsid w:val="00B3736E"/>
    <w:rsid w:val="00B37C98"/>
    <w:rsid w:val="00B40D53"/>
    <w:rsid w:val="00B43B4F"/>
    <w:rsid w:val="00B44B57"/>
    <w:rsid w:val="00B46DC7"/>
    <w:rsid w:val="00B51630"/>
    <w:rsid w:val="00B518F9"/>
    <w:rsid w:val="00B5271B"/>
    <w:rsid w:val="00B5280F"/>
    <w:rsid w:val="00B5318F"/>
    <w:rsid w:val="00B54115"/>
    <w:rsid w:val="00B541E9"/>
    <w:rsid w:val="00B5665D"/>
    <w:rsid w:val="00B6137A"/>
    <w:rsid w:val="00B65143"/>
    <w:rsid w:val="00B65231"/>
    <w:rsid w:val="00B65519"/>
    <w:rsid w:val="00B662BE"/>
    <w:rsid w:val="00B67F2B"/>
    <w:rsid w:val="00B73A4C"/>
    <w:rsid w:val="00B76374"/>
    <w:rsid w:val="00B806AD"/>
    <w:rsid w:val="00B806DE"/>
    <w:rsid w:val="00B830C4"/>
    <w:rsid w:val="00B85C96"/>
    <w:rsid w:val="00B85DB7"/>
    <w:rsid w:val="00B907A3"/>
    <w:rsid w:val="00B90886"/>
    <w:rsid w:val="00B92A96"/>
    <w:rsid w:val="00B934AC"/>
    <w:rsid w:val="00B955CB"/>
    <w:rsid w:val="00B96999"/>
    <w:rsid w:val="00BA053F"/>
    <w:rsid w:val="00BA1631"/>
    <w:rsid w:val="00BA35F6"/>
    <w:rsid w:val="00BA6898"/>
    <w:rsid w:val="00BA7B95"/>
    <w:rsid w:val="00BB0356"/>
    <w:rsid w:val="00BB1AC6"/>
    <w:rsid w:val="00BB457F"/>
    <w:rsid w:val="00BB56B3"/>
    <w:rsid w:val="00BB5B85"/>
    <w:rsid w:val="00BD0BEF"/>
    <w:rsid w:val="00BD1DA5"/>
    <w:rsid w:val="00BD2711"/>
    <w:rsid w:val="00BD6552"/>
    <w:rsid w:val="00BD7763"/>
    <w:rsid w:val="00BD7F60"/>
    <w:rsid w:val="00BE2162"/>
    <w:rsid w:val="00BE22B3"/>
    <w:rsid w:val="00BE2ABA"/>
    <w:rsid w:val="00BE38F5"/>
    <w:rsid w:val="00BE4B3F"/>
    <w:rsid w:val="00BE4D26"/>
    <w:rsid w:val="00BE72A4"/>
    <w:rsid w:val="00BE7CDB"/>
    <w:rsid w:val="00BF2E85"/>
    <w:rsid w:val="00BF5300"/>
    <w:rsid w:val="00C01370"/>
    <w:rsid w:val="00C01771"/>
    <w:rsid w:val="00C02D47"/>
    <w:rsid w:val="00C04D21"/>
    <w:rsid w:val="00C05691"/>
    <w:rsid w:val="00C064C2"/>
    <w:rsid w:val="00C10765"/>
    <w:rsid w:val="00C1079F"/>
    <w:rsid w:val="00C16A1D"/>
    <w:rsid w:val="00C174A5"/>
    <w:rsid w:val="00C2025F"/>
    <w:rsid w:val="00C2191A"/>
    <w:rsid w:val="00C2236A"/>
    <w:rsid w:val="00C22604"/>
    <w:rsid w:val="00C22EEE"/>
    <w:rsid w:val="00C24AE3"/>
    <w:rsid w:val="00C24FEE"/>
    <w:rsid w:val="00C255DC"/>
    <w:rsid w:val="00C25BC3"/>
    <w:rsid w:val="00C261BF"/>
    <w:rsid w:val="00C266D8"/>
    <w:rsid w:val="00C276D5"/>
    <w:rsid w:val="00C27E06"/>
    <w:rsid w:val="00C339AB"/>
    <w:rsid w:val="00C33A88"/>
    <w:rsid w:val="00C33ADA"/>
    <w:rsid w:val="00C34FFB"/>
    <w:rsid w:val="00C429B5"/>
    <w:rsid w:val="00C42FE7"/>
    <w:rsid w:val="00C47A42"/>
    <w:rsid w:val="00C47FEE"/>
    <w:rsid w:val="00C518AC"/>
    <w:rsid w:val="00C54BA8"/>
    <w:rsid w:val="00C55AEF"/>
    <w:rsid w:val="00C61824"/>
    <w:rsid w:val="00C651DF"/>
    <w:rsid w:val="00C6588E"/>
    <w:rsid w:val="00C66EF0"/>
    <w:rsid w:val="00C67161"/>
    <w:rsid w:val="00C70493"/>
    <w:rsid w:val="00C70F0F"/>
    <w:rsid w:val="00C71C56"/>
    <w:rsid w:val="00C71DC2"/>
    <w:rsid w:val="00C77341"/>
    <w:rsid w:val="00C779EF"/>
    <w:rsid w:val="00C77DAC"/>
    <w:rsid w:val="00C820E8"/>
    <w:rsid w:val="00C877B8"/>
    <w:rsid w:val="00CA02B5"/>
    <w:rsid w:val="00CA07D5"/>
    <w:rsid w:val="00CA5226"/>
    <w:rsid w:val="00CA5436"/>
    <w:rsid w:val="00CA6803"/>
    <w:rsid w:val="00CA736D"/>
    <w:rsid w:val="00CA7B0A"/>
    <w:rsid w:val="00CB1B9F"/>
    <w:rsid w:val="00CB39A1"/>
    <w:rsid w:val="00CB3E0C"/>
    <w:rsid w:val="00CB74C3"/>
    <w:rsid w:val="00CC0292"/>
    <w:rsid w:val="00CC0465"/>
    <w:rsid w:val="00CC1B92"/>
    <w:rsid w:val="00CC2F6F"/>
    <w:rsid w:val="00CC4476"/>
    <w:rsid w:val="00CD19A8"/>
    <w:rsid w:val="00CD5783"/>
    <w:rsid w:val="00CD59AB"/>
    <w:rsid w:val="00CE04B0"/>
    <w:rsid w:val="00CE462C"/>
    <w:rsid w:val="00CE5600"/>
    <w:rsid w:val="00CE5AE2"/>
    <w:rsid w:val="00CE5E33"/>
    <w:rsid w:val="00CE6B54"/>
    <w:rsid w:val="00CE71CD"/>
    <w:rsid w:val="00CE7C35"/>
    <w:rsid w:val="00CE7D4C"/>
    <w:rsid w:val="00CE7EE4"/>
    <w:rsid w:val="00CF06CA"/>
    <w:rsid w:val="00CF4DD2"/>
    <w:rsid w:val="00CF5C5B"/>
    <w:rsid w:val="00CF5F76"/>
    <w:rsid w:val="00CF78D0"/>
    <w:rsid w:val="00D03111"/>
    <w:rsid w:val="00D032E7"/>
    <w:rsid w:val="00D03501"/>
    <w:rsid w:val="00D04EEC"/>
    <w:rsid w:val="00D105C4"/>
    <w:rsid w:val="00D12EBA"/>
    <w:rsid w:val="00D13C7B"/>
    <w:rsid w:val="00D26D55"/>
    <w:rsid w:val="00D27BD0"/>
    <w:rsid w:val="00D303C1"/>
    <w:rsid w:val="00D30673"/>
    <w:rsid w:val="00D3083B"/>
    <w:rsid w:val="00D3763C"/>
    <w:rsid w:val="00D418A4"/>
    <w:rsid w:val="00D473E5"/>
    <w:rsid w:val="00D4778F"/>
    <w:rsid w:val="00D56275"/>
    <w:rsid w:val="00D5736B"/>
    <w:rsid w:val="00D60506"/>
    <w:rsid w:val="00D60663"/>
    <w:rsid w:val="00D60A9C"/>
    <w:rsid w:val="00D61EDC"/>
    <w:rsid w:val="00D6348A"/>
    <w:rsid w:val="00D6527B"/>
    <w:rsid w:val="00D670F7"/>
    <w:rsid w:val="00D71E0C"/>
    <w:rsid w:val="00D75DB9"/>
    <w:rsid w:val="00D80A2C"/>
    <w:rsid w:val="00D81D08"/>
    <w:rsid w:val="00D91DFB"/>
    <w:rsid w:val="00D92E22"/>
    <w:rsid w:val="00D96335"/>
    <w:rsid w:val="00D97B95"/>
    <w:rsid w:val="00DA0909"/>
    <w:rsid w:val="00DA1A97"/>
    <w:rsid w:val="00DA43EF"/>
    <w:rsid w:val="00DA4733"/>
    <w:rsid w:val="00DA4856"/>
    <w:rsid w:val="00DA487D"/>
    <w:rsid w:val="00DA5AA2"/>
    <w:rsid w:val="00DB3A49"/>
    <w:rsid w:val="00DB497E"/>
    <w:rsid w:val="00DC2834"/>
    <w:rsid w:val="00DC2A3B"/>
    <w:rsid w:val="00DC6DAE"/>
    <w:rsid w:val="00DD339E"/>
    <w:rsid w:val="00DD494C"/>
    <w:rsid w:val="00DD4C94"/>
    <w:rsid w:val="00DE199A"/>
    <w:rsid w:val="00DE227B"/>
    <w:rsid w:val="00DE36E3"/>
    <w:rsid w:val="00DE4FFC"/>
    <w:rsid w:val="00DE569B"/>
    <w:rsid w:val="00DE6072"/>
    <w:rsid w:val="00DE65FA"/>
    <w:rsid w:val="00DE67D7"/>
    <w:rsid w:val="00DE79CD"/>
    <w:rsid w:val="00DF15E6"/>
    <w:rsid w:val="00DF3B0C"/>
    <w:rsid w:val="00DF5084"/>
    <w:rsid w:val="00DF6700"/>
    <w:rsid w:val="00DF6DF8"/>
    <w:rsid w:val="00E008CE"/>
    <w:rsid w:val="00E02A15"/>
    <w:rsid w:val="00E03EDA"/>
    <w:rsid w:val="00E05581"/>
    <w:rsid w:val="00E05CB9"/>
    <w:rsid w:val="00E064E8"/>
    <w:rsid w:val="00E066F0"/>
    <w:rsid w:val="00E06C88"/>
    <w:rsid w:val="00E07523"/>
    <w:rsid w:val="00E0754F"/>
    <w:rsid w:val="00E1130B"/>
    <w:rsid w:val="00E11CDD"/>
    <w:rsid w:val="00E1205D"/>
    <w:rsid w:val="00E12B7A"/>
    <w:rsid w:val="00E12D0A"/>
    <w:rsid w:val="00E130F6"/>
    <w:rsid w:val="00E1354C"/>
    <w:rsid w:val="00E13A83"/>
    <w:rsid w:val="00E13C98"/>
    <w:rsid w:val="00E143F6"/>
    <w:rsid w:val="00E1590E"/>
    <w:rsid w:val="00E159D9"/>
    <w:rsid w:val="00E214BA"/>
    <w:rsid w:val="00E21C60"/>
    <w:rsid w:val="00E21FA9"/>
    <w:rsid w:val="00E21FB6"/>
    <w:rsid w:val="00E22CC6"/>
    <w:rsid w:val="00E25844"/>
    <w:rsid w:val="00E26E37"/>
    <w:rsid w:val="00E318F9"/>
    <w:rsid w:val="00E324BD"/>
    <w:rsid w:val="00E33B70"/>
    <w:rsid w:val="00E33C57"/>
    <w:rsid w:val="00E3594D"/>
    <w:rsid w:val="00E37797"/>
    <w:rsid w:val="00E441FE"/>
    <w:rsid w:val="00E44795"/>
    <w:rsid w:val="00E479A8"/>
    <w:rsid w:val="00E47A86"/>
    <w:rsid w:val="00E506EB"/>
    <w:rsid w:val="00E52035"/>
    <w:rsid w:val="00E63843"/>
    <w:rsid w:val="00E63BEB"/>
    <w:rsid w:val="00E66AFD"/>
    <w:rsid w:val="00E6799D"/>
    <w:rsid w:val="00E70FDD"/>
    <w:rsid w:val="00E7580C"/>
    <w:rsid w:val="00E75A08"/>
    <w:rsid w:val="00E76E96"/>
    <w:rsid w:val="00E83A19"/>
    <w:rsid w:val="00E90B01"/>
    <w:rsid w:val="00E92649"/>
    <w:rsid w:val="00E92E0F"/>
    <w:rsid w:val="00E946FF"/>
    <w:rsid w:val="00EA2C28"/>
    <w:rsid w:val="00EA54E0"/>
    <w:rsid w:val="00EA5EBD"/>
    <w:rsid w:val="00EA6667"/>
    <w:rsid w:val="00EA777C"/>
    <w:rsid w:val="00EB1E0C"/>
    <w:rsid w:val="00EB2E02"/>
    <w:rsid w:val="00EB3B74"/>
    <w:rsid w:val="00EB492C"/>
    <w:rsid w:val="00EC299B"/>
    <w:rsid w:val="00EC361F"/>
    <w:rsid w:val="00EC47E9"/>
    <w:rsid w:val="00EC684D"/>
    <w:rsid w:val="00EC751D"/>
    <w:rsid w:val="00EC7E72"/>
    <w:rsid w:val="00ED1325"/>
    <w:rsid w:val="00ED1F59"/>
    <w:rsid w:val="00ED3D00"/>
    <w:rsid w:val="00ED4F98"/>
    <w:rsid w:val="00ED75CF"/>
    <w:rsid w:val="00ED7AF2"/>
    <w:rsid w:val="00EE3387"/>
    <w:rsid w:val="00EE37C6"/>
    <w:rsid w:val="00EE4F36"/>
    <w:rsid w:val="00EF1C2F"/>
    <w:rsid w:val="00EF3ED6"/>
    <w:rsid w:val="00EF3F24"/>
    <w:rsid w:val="00EF4EC7"/>
    <w:rsid w:val="00EF73CB"/>
    <w:rsid w:val="00EF7ACF"/>
    <w:rsid w:val="00F0141F"/>
    <w:rsid w:val="00F06A8F"/>
    <w:rsid w:val="00F07718"/>
    <w:rsid w:val="00F11262"/>
    <w:rsid w:val="00F11582"/>
    <w:rsid w:val="00F15D6A"/>
    <w:rsid w:val="00F17483"/>
    <w:rsid w:val="00F178D1"/>
    <w:rsid w:val="00F17FC9"/>
    <w:rsid w:val="00F22C63"/>
    <w:rsid w:val="00F23D3F"/>
    <w:rsid w:val="00F242A9"/>
    <w:rsid w:val="00F2509B"/>
    <w:rsid w:val="00F252BC"/>
    <w:rsid w:val="00F266D6"/>
    <w:rsid w:val="00F274F9"/>
    <w:rsid w:val="00F27BEF"/>
    <w:rsid w:val="00F3136A"/>
    <w:rsid w:val="00F32D73"/>
    <w:rsid w:val="00F335B6"/>
    <w:rsid w:val="00F33F95"/>
    <w:rsid w:val="00F3489E"/>
    <w:rsid w:val="00F36490"/>
    <w:rsid w:val="00F40CEA"/>
    <w:rsid w:val="00F41C77"/>
    <w:rsid w:val="00F425FE"/>
    <w:rsid w:val="00F42AB1"/>
    <w:rsid w:val="00F51062"/>
    <w:rsid w:val="00F55DE8"/>
    <w:rsid w:val="00F55E66"/>
    <w:rsid w:val="00F560C3"/>
    <w:rsid w:val="00F570FB"/>
    <w:rsid w:val="00F60691"/>
    <w:rsid w:val="00F641F5"/>
    <w:rsid w:val="00F65584"/>
    <w:rsid w:val="00F65A64"/>
    <w:rsid w:val="00F664CF"/>
    <w:rsid w:val="00F71848"/>
    <w:rsid w:val="00F7422A"/>
    <w:rsid w:val="00F75F15"/>
    <w:rsid w:val="00F77C81"/>
    <w:rsid w:val="00F8026E"/>
    <w:rsid w:val="00F804D1"/>
    <w:rsid w:val="00F819A1"/>
    <w:rsid w:val="00F8254D"/>
    <w:rsid w:val="00F82AE9"/>
    <w:rsid w:val="00F852A1"/>
    <w:rsid w:val="00F879AA"/>
    <w:rsid w:val="00F91140"/>
    <w:rsid w:val="00F94612"/>
    <w:rsid w:val="00FA0921"/>
    <w:rsid w:val="00FA11DE"/>
    <w:rsid w:val="00FA62F1"/>
    <w:rsid w:val="00FA6806"/>
    <w:rsid w:val="00FB0329"/>
    <w:rsid w:val="00FB67C7"/>
    <w:rsid w:val="00FB7AF3"/>
    <w:rsid w:val="00FC001E"/>
    <w:rsid w:val="00FC33EC"/>
    <w:rsid w:val="00FC5720"/>
    <w:rsid w:val="00FC6284"/>
    <w:rsid w:val="00FD10A9"/>
    <w:rsid w:val="00FD2373"/>
    <w:rsid w:val="00FD288F"/>
    <w:rsid w:val="00FD3D17"/>
    <w:rsid w:val="00FD5DE4"/>
    <w:rsid w:val="00FD75BE"/>
    <w:rsid w:val="00FD7ABB"/>
    <w:rsid w:val="00FD7DEE"/>
    <w:rsid w:val="00FE043C"/>
    <w:rsid w:val="00FE0B60"/>
    <w:rsid w:val="00FE11F3"/>
    <w:rsid w:val="00FE1A3C"/>
    <w:rsid w:val="00FE38AF"/>
    <w:rsid w:val="00FE79A7"/>
    <w:rsid w:val="00FF3763"/>
    <w:rsid w:val="00FF46BE"/>
    <w:rsid w:val="00FF4BF4"/>
    <w:rsid w:val="00FF6D8A"/>
    <w:rsid w:val="00FF78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uiPriority w:val="99"/>
    <w:rsid w:val="00CE71CD"/>
    <w:rPr>
      <w:rFonts w:ascii="Times New Roman" w:eastAsia="Times New Roman" w:hAnsi="Times New Roman"/>
    </w:rPr>
  </w:style>
  <w:style w:type="paragraph" w:styleId="Sprotnaopomba-besedilo">
    <w:name w:val="footnote text"/>
    <w:basedOn w:val="Navaden"/>
    <w:link w:val="Sprotnaopomba-besediloZnak"/>
    <w:uiPriority w:val="99"/>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uiPriority w:val="99"/>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716010431">
      <w:bodyDiv w:val="1"/>
      <w:marLeft w:val="0"/>
      <w:marRight w:val="0"/>
      <w:marTop w:val="0"/>
      <w:marBottom w:val="0"/>
      <w:divBdr>
        <w:top w:val="none" w:sz="0" w:space="0" w:color="auto"/>
        <w:left w:val="none" w:sz="0" w:space="0" w:color="auto"/>
        <w:bottom w:val="none" w:sz="0" w:space="0" w:color="auto"/>
        <w:right w:val="none" w:sz="0" w:space="0" w:color="auto"/>
      </w:divBdr>
      <w:divsChild>
        <w:div w:id="1785684249">
          <w:marLeft w:val="0"/>
          <w:marRight w:val="0"/>
          <w:marTop w:val="0"/>
          <w:marBottom w:val="0"/>
          <w:divBdr>
            <w:top w:val="none" w:sz="0" w:space="0" w:color="auto"/>
            <w:left w:val="none" w:sz="0" w:space="0" w:color="auto"/>
            <w:bottom w:val="none" w:sz="0" w:space="0" w:color="auto"/>
            <w:right w:val="none" w:sz="0" w:space="0" w:color="auto"/>
          </w:divBdr>
          <w:divsChild>
            <w:div w:id="770390977">
              <w:marLeft w:val="0"/>
              <w:marRight w:val="0"/>
              <w:marTop w:val="0"/>
              <w:marBottom w:val="0"/>
              <w:divBdr>
                <w:top w:val="none" w:sz="0" w:space="0" w:color="auto"/>
                <w:left w:val="none" w:sz="0" w:space="0" w:color="auto"/>
                <w:bottom w:val="none" w:sz="0" w:space="0" w:color="auto"/>
                <w:right w:val="none" w:sz="0" w:space="0" w:color="auto"/>
              </w:divBdr>
              <w:divsChild>
                <w:div w:id="516969919">
                  <w:marLeft w:val="0"/>
                  <w:marRight w:val="0"/>
                  <w:marTop w:val="0"/>
                  <w:marBottom w:val="0"/>
                  <w:divBdr>
                    <w:top w:val="none" w:sz="0" w:space="0" w:color="auto"/>
                    <w:left w:val="none" w:sz="0" w:space="0" w:color="auto"/>
                    <w:bottom w:val="none" w:sz="0" w:space="0" w:color="auto"/>
                    <w:right w:val="none" w:sz="0" w:space="0" w:color="auto"/>
                  </w:divBdr>
                  <w:divsChild>
                    <w:div w:id="38549889">
                      <w:marLeft w:val="0"/>
                      <w:marRight w:val="0"/>
                      <w:marTop w:val="0"/>
                      <w:marBottom w:val="0"/>
                      <w:divBdr>
                        <w:top w:val="none" w:sz="0" w:space="0" w:color="auto"/>
                        <w:left w:val="none" w:sz="0" w:space="0" w:color="auto"/>
                        <w:bottom w:val="none" w:sz="0" w:space="0" w:color="auto"/>
                        <w:right w:val="none" w:sz="0" w:space="0" w:color="auto"/>
                      </w:divBdr>
                      <w:divsChild>
                        <w:div w:id="1142652810">
                          <w:marLeft w:val="0"/>
                          <w:marRight w:val="0"/>
                          <w:marTop w:val="0"/>
                          <w:marBottom w:val="0"/>
                          <w:divBdr>
                            <w:top w:val="none" w:sz="0" w:space="0" w:color="auto"/>
                            <w:left w:val="none" w:sz="0" w:space="0" w:color="auto"/>
                            <w:bottom w:val="none" w:sz="0" w:space="0" w:color="auto"/>
                            <w:right w:val="none" w:sz="0" w:space="0" w:color="auto"/>
                          </w:divBdr>
                          <w:divsChild>
                            <w:div w:id="339897076">
                              <w:marLeft w:val="0"/>
                              <w:marRight w:val="0"/>
                              <w:marTop w:val="0"/>
                              <w:marBottom w:val="0"/>
                              <w:divBdr>
                                <w:top w:val="none" w:sz="0" w:space="0" w:color="auto"/>
                                <w:left w:val="none" w:sz="0" w:space="0" w:color="auto"/>
                                <w:bottom w:val="none" w:sz="0" w:space="0" w:color="auto"/>
                                <w:right w:val="none" w:sz="0" w:space="0" w:color="auto"/>
                              </w:divBdr>
                              <w:divsChild>
                                <w:div w:id="1738748522">
                                  <w:marLeft w:val="0"/>
                                  <w:marRight w:val="0"/>
                                  <w:marTop w:val="0"/>
                                  <w:marBottom w:val="0"/>
                                  <w:divBdr>
                                    <w:top w:val="none" w:sz="0" w:space="0" w:color="auto"/>
                                    <w:left w:val="none" w:sz="0" w:space="0" w:color="auto"/>
                                    <w:bottom w:val="none" w:sz="0" w:space="0" w:color="auto"/>
                                    <w:right w:val="none" w:sz="0" w:space="0" w:color="auto"/>
                                  </w:divBdr>
                                  <w:divsChild>
                                    <w:div w:id="709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33760246">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 w:id="2142767632">
      <w:bodyDiv w:val="1"/>
      <w:marLeft w:val="0"/>
      <w:marRight w:val="0"/>
      <w:marTop w:val="0"/>
      <w:marBottom w:val="0"/>
      <w:divBdr>
        <w:top w:val="none" w:sz="0" w:space="0" w:color="auto"/>
        <w:left w:val="none" w:sz="0" w:space="0" w:color="auto"/>
        <w:bottom w:val="none" w:sz="0" w:space="0" w:color="auto"/>
        <w:right w:val="none" w:sz="0" w:space="0" w:color="auto"/>
      </w:divBdr>
      <w:divsChild>
        <w:div w:id="407268223">
          <w:marLeft w:val="0"/>
          <w:marRight w:val="0"/>
          <w:marTop w:val="0"/>
          <w:marBottom w:val="0"/>
          <w:divBdr>
            <w:top w:val="none" w:sz="0" w:space="0" w:color="auto"/>
            <w:left w:val="none" w:sz="0" w:space="0" w:color="auto"/>
            <w:bottom w:val="none" w:sz="0" w:space="0" w:color="auto"/>
            <w:right w:val="none" w:sz="0" w:space="0" w:color="auto"/>
          </w:divBdr>
          <w:divsChild>
            <w:div w:id="1992980619">
              <w:marLeft w:val="0"/>
              <w:marRight w:val="0"/>
              <w:marTop w:val="0"/>
              <w:marBottom w:val="0"/>
              <w:divBdr>
                <w:top w:val="none" w:sz="0" w:space="0" w:color="auto"/>
                <w:left w:val="none" w:sz="0" w:space="0" w:color="auto"/>
                <w:bottom w:val="none" w:sz="0" w:space="0" w:color="auto"/>
                <w:right w:val="none" w:sz="0" w:space="0" w:color="auto"/>
              </w:divBdr>
              <w:divsChild>
                <w:div w:id="1074930250">
                  <w:marLeft w:val="0"/>
                  <w:marRight w:val="0"/>
                  <w:marTop w:val="0"/>
                  <w:marBottom w:val="0"/>
                  <w:divBdr>
                    <w:top w:val="none" w:sz="0" w:space="0" w:color="auto"/>
                    <w:left w:val="none" w:sz="0" w:space="0" w:color="auto"/>
                    <w:bottom w:val="none" w:sz="0" w:space="0" w:color="auto"/>
                    <w:right w:val="none" w:sz="0" w:space="0" w:color="auto"/>
                  </w:divBdr>
                  <w:divsChild>
                    <w:div w:id="585267927">
                      <w:marLeft w:val="0"/>
                      <w:marRight w:val="0"/>
                      <w:marTop w:val="0"/>
                      <w:marBottom w:val="0"/>
                      <w:divBdr>
                        <w:top w:val="none" w:sz="0" w:space="0" w:color="auto"/>
                        <w:left w:val="none" w:sz="0" w:space="0" w:color="auto"/>
                        <w:bottom w:val="none" w:sz="0" w:space="0" w:color="auto"/>
                        <w:right w:val="none" w:sz="0" w:space="0" w:color="auto"/>
                      </w:divBdr>
                      <w:divsChild>
                        <w:div w:id="908004964">
                          <w:marLeft w:val="0"/>
                          <w:marRight w:val="0"/>
                          <w:marTop w:val="0"/>
                          <w:marBottom w:val="0"/>
                          <w:divBdr>
                            <w:top w:val="none" w:sz="0" w:space="0" w:color="auto"/>
                            <w:left w:val="none" w:sz="0" w:space="0" w:color="auto"/>
                            <w:bottom w:val="none" w:sz="0" w:space="0" w:color="auto"/>
                            <w:right w:val="none" w:sz="0" w:space="0" w:color="auto"/>
                          </w:divBdr>
                          <w:divsChild>
                            <w:div w:id="218396141">
                              <w:marLeft w:val="0"/>
                              <w:marRight w:val="0"/>
                              <w:marTop w:val="0"/>
                              <w:marBottom w:val="0"/>
                              <w:divBdr>
                                <w:top w:val="none" w:sz="0" w:space="0" w:color="auto"/>
                                <w:left w:val="none" w:sz="0" w:space="0" w:color="auto"/>
                                <w:bottom w:val="none" w:sz="0" w:space="0" w:color="auto"/>
                                <w:right w:val="none" w:sz="0" w:space="0" w:color="auto"/>
                              </w:divBdr>
                              <w:divsChild>
                                <w:div w:id="543951009">
                                  <w:marLeft w:val="0"/>
                                  <w:marRight w:val="0"/>
                                  <w:marTop w:val="0"/>
                                  <w:marBottom w:val="0"/>
                                  <w:divBdr>
                                    <w:top w:val="none" w:sz="0" w:space="0" w:color="auto"/>
                                    <w:left w:val="none" w:sz="0" w:space="0" w:color="auto"/>
                                    <w:bottom w:val="none" w:sz="0" w:space="0" w:color="auto"/>
                                    <w:right w:val="none" w:sz="0" w:space="0" w:color="auto"/>
                                  </w:divBdr>
                                  <w:divsChild>
                                    <w:div w:id="1863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jn.gov.si/mojejn" TargetMode="External"/><Relationship Id="rId18" Type="http://schemas.openxmlformats.org/officeDocument/2006/relationships/hyperlink" Target="http://www.uradni-list.si/1/objava.jsp?sop=2018-01-04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maz.cesnik@slo-zeleznice.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uradni-list.si/1/objava.jsp?sop=2015-01-187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uradni-list.si/1/objava.jsp?sop=2017-21-3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maz.cesnik@slo-zeleznice.si" TargetMode="External"/><Relationship Id="rId23" Type="http://schemas.openxmlformats.org/officeDocument/2006/relationships/header" Target="header1.xml"/><Relationship Id="rId10" Type="http://schemas.openxmlformats.org/officeDocument/2006/relationships/hyperlink" Target="https://ejn.gov.si/mojejn" TargetMode="External"/><Relationship Id="rId19" Type="http://schemas.openxmlformats.org/officeDocument/2006/relationships/hyperlink" Target="http://www.uradni-list.si/1/objava.jsp?sop=2017-01-2914"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djn.mju.gov.si/sistem-javnega-narocanja/pravno-varstvo" TargetMode="External"/><Relationship Id="rId22" Type="http://schemas.openxmlformats.org/officeDocument/2006/relationships/hyperlink" Target="http://www.ilirska-bistrica.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44D78-EB55-4E91-9D42-A21335BD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85</Pages>
  <Words>31194</Words>
  <Characters>177808</Characters>
  <Application>Microsoft Office Word</Application>
  <DocSecurity>0</DocSecurity>
  <Lines>1481</Lines>
  <Paragraphs>417</Paragraphs>
  <ScaleCrop>false</ScaleCrop>
  <HeadingPairs>
    <vt:vector size="4" baseType="variant">
      <vt:variant>
        <vt:lpstr>Naslov</vt:lpstr>
      </vt:variant>
      <vt:variant>
        <vt:i4>1</vt:i4>
      </vt:variant>
      <vt:variant>
        <vt:lpstr>Podnaslovi</vt:lpstr>
      </vt:variant>
      <vt:variant>
        <vt:i4>46</vt:i4>
      </vt:variant>
    </vt:vector>
  </HeadingPairs>
  <TitlesOfParts>
    <vt:vector size="47" baseType="lpstr">
      <vt:lpstr>Občina Ilisrska Bistrica</vt:lpstr>
      <vt:lpstr>Javno naročilo gradnje</vt:lpstr>
      <vt:lpstr>REKONSTRUKCIJA CESTNEGA NADVOZA </vt:lpstr>
      <vt:lpstr>NAD ŽELEZNIŠKO PROGO PIVKA - REKA V KM 20+654,75 V NASELJU MALA BUKOVICA </vt:lpstr>
      <vt:lpstr>VSEBINA DOKUMENTACIJE</vt:lpstr>
      <vt:lpstr>DEL</vt:lpstr>
      <vt:lpstr>    POVABILO K ODDAJI PONUDBE</vt:lpstr>
      <vt:lpstr>    PRAVILA ZA ODDAJO JAVNEGA NAROČILA</vt:lpstr>
      <vt:lpstr>        Način prevzema dokumentacije</vt:lpstr>
      <vt:lpstr>        Dodatna pojasnila</vt:lpstr>
      <vt:lpstr>        Način in rok za oddajo ponudbe</vt:lpstr>
      <vt:lpstr>        Umik / sprememba ponudba</vt:lpstr>
      <vt:lpstr>        Odpiranje ponudb</vt:lpstr>
      <vt:lpstr>        Merilo za oddajo javnega naročila</vt:lpstr>
      <vt:lpstr>        Dopustnost ponudbe  - POPRAVI</vt:lpstr>
      <vt:lpstr>        Odločitev v postopku javnega naročila</vt:lpstr>
      <vt:lpstr>        Vpogled</vt:lpstr>
      <vt:lpstr>        Pravno varstvo</vt:lpstr>
      <vt:lpstr>    OSTALA DOLOČILA</vt:lpstr>
      <vt:lpstr>        Predpisi in uporaba dokumentacije</vt:lpstr>
      <vt:lpstr>        Jezik postopka in ponudb</vt:lpstr>
      <vt:lpstr>        Javnost in zaupnost postopka</vt:lpstr>
      <vt:lpstr>        Vrednost ponudbe / vir sredstev / plačila</vt:lpstr>
      <vt:lpstr>        Dodatna naročila</vt:lpstr>
      <vt:lpstr>DEL</vt:lpstr>
      <vt:lpstr>    POGOJI ZA PRIZNANJE SPOSOBNOSTI</vt:lpstr>
      <vt:lpstr>        Razlogi za izključitev</vt:lpstr>
      <vt:lpstr>        Poslovna in finančna sposobnost</vt:lpstr>
      <vt:lpstr>        Tehnična in strokovna sposobnost</vt:lpstr>
      <vt:lpstr>        Referenčni pogoji</vt:lpstr>
      <vt:lpstr>    SAMOSTOJNA PONUDBA / SKUPNA PONUDBA / PONUDBA S PODIZVAJALCEM</vt:lpstr>
      <vt:lpstr>        Samostojna ponudba</vt:lpstr>
      <vt:lpstr>        Skupna ponudba</vt:lpstr>
      <vt:lpstr>        Ponudba s podizvajalcem</vt:lpstr>
      <vt:lpstr>    FINANČNA ZAVAROVANJA</vt:lpstr>
      <vt:lpstr>        Zavarovanje za resnost ponudbe</vt:lpstr>
      <vt:lpstr>        Zavarovanje za dobro izvedbo pogodbenih obveznosti (z vzorcem)</vt:lpstr>
      <vt:lpstr>        Zavarovanje za odpravo napak v garancijskem roku (z vzorcem)</vt:lpstr>
      <vt:lpstr>    OBVLADOVANJE KORUPTIVNIH TVEGANJ</vt:lpstr>
      <vt:lpstr>        Omejitev poslovanja</vt:lpstr>
      <vt:lpstr>        Udeležba fizičnih in pravnih oseb v lastništvu subjekta</vt:lpstr>
      <vt:lpstr>DEL</vt:lpstr>
      <vt:lpstr>    TEHNIČNE SPECIFIKACIJE PREDMETA JAVNEGA NAROČILA</vt:lpstr>
      <vt:lpstr>        Splošno</vt:lpstr>
      <vt:lpstr>        Tehnične specifikacije</vt:lpstr>
      <vt:lpstr>DEL</vt:lpstr>
      <vt:lpstr>    OBRAZCI IN IZJAVE ZA SESTAVO PONUDBE</vt:lpstr>
    </vt:vector>
  </TitlesOfParts>
  <Company>ALTUS consulting d.o.o.</Company>
  <LinksUpToDate>false</LinksUpToDate>
  <CharactersWithSpaces>208585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26</cp:revision>
  <cp:lastPrinted>2016-08-31T11:20:00Z</cp:lastPrinted>
  <dcterms:created xsi:type="dcterms:W3CDTF">2019-06-10T08:47:00Z</dcterms:created>
  <dcterms:modified xsi:type="dcterms:W3CDTF">2019-06-18T08:06:00Z</dcterms:modified>
</cp:coreProperties>
</file>