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48E1" w14:textId="77777777" w:rsidR="00B0799C" w:rsidRPr="00935E89" w:rsidRDefault="00B0799C" w:rsidP="00B0799C">
      <w:pPr>
        <w:rPr>
          <w:rFonts w:asciiTheme="minorHAnsi" w:hAnsiTheme="minorHAnsi" w:cstheme="minorHAnsi"/>
          <w:sz w:val="22"/>
          <w:szCs w:val="22"/>
        </w:rPr>
      </w:pPr>
      <w:r w:rsidRPr="00935E89">
        <w:rPr>
          <w:rFonts w:asciiTheme="minorHAnsi" w:hAnsiTheme="minorHAnsi" w:cstheme="minorHAnsi"/>
          <w:sz w:val="22"/>
          <w:szCs w:val="22"/>
        </w:rPr>
        <w:t>OBČINA ILIRSKA BISTRICA</w:t>
      </w:r>
    </w:p>
    <w:p w14:paraId="7405C9C2" w14:textId="77777777" w:rsidR="00B0799C" w:rsidRPr="00935E89" w:rsidRDefault="00B0799C" w:rsidP="00B0799C">
      <w:pPr>
        <w:rPr>
          <w:rFonts w:asciiTheme="minorHAnsi" w:hAnsiTheme="minorHAnsi" w:cstheme="minorHAnsi"/>
          <w:sz w:val="22"/>
          <w:szCs w:val="22"/>
        </w:rPr>
      </w:pPr>
      <w:r w:rsidRPr="00935E89">
        <w:rPr>
          <w:rFonts w:asciiTheme="minorHAnsi" w:hAnsiTheme="minorHAnsi" w:cstheme="minorHAnsi"/>
          <w:sz w:val="22"/>
          <w:szCs w:val="22"/>
        </w:rPr>
        <w:t>OBČINSKA UPRAVA</w:t>
      </w:r>
    </w:p>
    <w:p w14:paraId="1D1A1895" w14:textId="77777777" w:rsidR="00B0799C" w:rsidRPr="00935E89" w:rsidRDefault="00B0799C" w:rsidP="00B0799C">
      <w:pPr>
        <w:rPr>
          <w:rFonts w:asciiTheme="minorHAnsi" w:hAnsiTheme="minorHAnsi" w:cstheme="minorHAnsi"/>
          <w:sz w:val="22"/>
          <w:szCs w:val="22"/>
        </w:rPr>
      </w:pPr>
      <w:r w:rsidRPr="00935E89">
        <w:rPr>
          <w:rFonts w:asciiTheme="minorHAnsi" w:hAnsiTheme="minorHAnsi" w:cstheme="minorHAnsi"/>
          <w:sz w:val="22"/>
          <w:szCs w:val="22"/>
        </w:rPr>
        <w:t>OBČINE ILIRSKA BISTRICA</w:t>
      </w:r>
    </w:p>
    <w:p w14:paraId="0D2DBE69" w14:textId="77777777" w:rsidR="00B0799C" w:rsidRPr="00935E89" w:rsidRDefault="00B0799C" w:rsidP="00B0799C">
      <w:pPr>
        <w:rPr>
          <w:rFonts w:asciiTheme="minorHAnsi" w:hAnsiTheme="minorHAnsi" w:cstheme="minorHAnsi"/>
          <w:sz w:val="22"/>
          <w:szCs w:val="22"/>
        </w:rPr>
      </w:pPr>
      <w:r w:rsidRPr="00935E89">
        <w:rPr>
          <w:rFonts w:asciiTheme="minorHAnsi" w:hAnsiTheme="minorHAnsi" w:cstheme="minorHAnsi"/>
          <w:sz w:val="22"/>
          <w:szCs w:val="22"/>
        </w:rPr>
        <w:t>BAZOVIŠKA CESTA 14</w:t>
      </w:r>
    </w:p>
    <w:p w14:paraId="2EEE710D" w14:textId="77777777" w:rsidR="00B0799C" w:rsidRPr="00935E89" w:rsidRDefault="00B0799C" w:rsidP="00B0799C">
      <w:pPr>
        <w:rPr>
          <w:rFonts w:asciiTheme="minorHAnsi" w:hAnsiTheme="minorHAnsi" w:cstheme="minorHAnsi"/>
          <w:sz w:val="22"/>
          <w:szCs w:val="22"/>
        </w:rPr>
      </w:pPr>
      <w:r w:rsidRPr="00935E89">
        <w:rPr>
          <w:rFonts w:asciiTheme="minorHAnsi" w:hAnsiTheme="minorHAnsi" w:cstheme="minorHAnsi"/>
          <w:sz w:val="22"/>
          <w:szCs w:val="22"/>
        </w:rPr>
        <w:t>6250 ILIRSKA BISTRICA</w:t>
      </w:r>
    </w:p>
    <w:p w14:paraId="0C73CE53" w14:textId="77777777" w:rsidR="00B0799C" w:rsidRPr="00935E89" w:rsidRDefault="00B0799C" w:rsidP="00B0799C">
      <w:pPr>
        <w:rPr>
          <w:rFonts w:asciiTheme="minorHAnsi" w:hAnsiTheme="minorHAnsi" w:cstheme="minorHAnsi"/>
          <w:sz w:val="22"/>
          <w:szCs w:val="22"/>
        </w:rPr>
      </w:pPr>
    </w:p>
    <w:p w14:paraId="51BF0E62" w14:textId="77777777" w:rsidR="00B0799C" w:rsidRPr="00935E89" w:rsidRDefault="00B0799C" w:rsidP="00B0799C">
      <w:pPr>
        <w:rPr>
          <w:rFonts w:asciiTheme="minorHAnsi" w:hAnsiTheme="minorHAnsi" w:cstheme="minorHAnsi"/>
          <w:sz w:val="22"/>
          <w:szCs w:val="22"/>
        </w:rPr>
      </w:pPr>
      <w:r w:rsidRPr="00935E89">
        <w:rPr>
          <w:rFonts w:asciiTheme="minorHAnsi" w:hAnsiTheme="minorHAnsi" w:cstheme="minorHAnsi"/>
          <w:sz w:val="22"/>
          <w:szCs w:val="22"/>
        </w:rPr>
        <w:t>Številka:</w:t>
      </w:r>
      <w:r w:rsidR="00742198" w:rsidRPr="00935E89">
        <w:rPr>
          <w:rFonts w:asciiTheme="minorHAnsi" w:hAnsiTheme="minorHAnsi" w:cstheme="minorHAnsi"/>
          <w:sz w:val="22"/>
          <w:szCs w:val="22"/>
        </w:rPr>
        <w:t xml:space="preserve"> 711-8/2023</w:t>
      </w:r>
    </w:p>
    <w:p w14:paraId="2997A357" w14:textId="77777777" w:rsidR="00B0799C" w:rsidRPr="00935E89" w:rsidRDefault="00B0799C" w:rsidP="00B0799C">
      <w:pPr>
        <w:rPr>
          <w:rFonts w:asciiTheme="minorHAnsi" w:hAnsiTheme="minorHAnsi" w:cstheme="minorHAnsi"/>
          <w:sz w:val="22"/>
          <w:szCs w:val="22"/>
        </w:rPr>
      </w:pPr>
      <w:r w:rsidRPr="00935E89">
        <w:rPr>
          <w:rFonts w:asciiTheme="minorHAnsi" w:hAnsiTheme="minorHAnsi" w:cstheme="minorHAnsi"/>
          <w:sz w:val="22"/>
          <w:szCs w:val="22"/>
        </w:rPr>
        <w:t xml:space="preserve">Datum: </w:t>
      </w:r>
      <w:r w:rsidR="00742198" w:rsidRPr="00935E89">
        <w:rPr>
          <w:rFonts w:asciiTheme="minorHAnsi" w:hAnsiTheme="minorHAnsi" w:cstheme="minorHAnsi"/>
          <w:sz w:val="22"/>
          <w:szCs w:val="22"/>
        </w:rPr>
        <w:t>26</w:t>
      </w:r>
      <w:r w:rsidRPr="00935E89">
        <w:rPr>
          <w:rFonts w:asciiTheme="minorHAnsi" w:hAnsiTheme="minorHAnsi" w:cstheme="minorHAnsi"/>
          <w:sz w:val="22"/>
          <w:szCs w:val="22"/>
        </w:rPr>
        <w:t>.</w:t>
      </w:r>
      <w:r w:rsidR="00742198" w:rsidRPr="00935E89">
        <w:rPr>
          <w:rFonts w:asciiTheme="minorHAnsi" w:hAnsiTheme="minorHAnsi" w:cstheme="minorHAnsi"/>
          <w:sz w:val="22"/>
          <w:szCs w:val="22"/>
        </w:rPr>
        <w:t>4</w:t>
      </w:r>
      <w:r w:rsidRPr="00935E89">
        <w:rPr>
          <w:rFonts w:asciiTheme="minorHAnsi" w:hAnsiTheme="minorHAnsi" w:cstheme="minorHAnsi"/>
          <w:sz w:val="22"/>
          <w:szCs w:val="22"/>
        </w:rPr>
        <w:t>.202</w:t>
      </w:r>
      <w:r w:rsidR="00742198" w:rsidRPr="00935E89">
        <w:rPr>
          <w:rFonts w:asciiTheme="minorHAnsi" w:hAnsiTheme="minorHAnsi" w:cstheme="minorHAnsi"/>
          <w:sz w:val="22"/>
          <w:szCs w:val="22"/>
        </w:rPr>
        <w:t>3</w:t>
      </w:r>
    </w:p>
    <w:p w14:paraId="3961FD00" w14:textId="77777777" w:rsidR="00B0799C" w:rsidRPr="00935E89" w:rsidRDefault="00B0799C" w:rsidP="00B0799C">
      <w:pPr>
        <w:rPr>
          <w:rFonts w:asciiTheme="minorHAnsi" w:hAnsiTheme="minorHAnsi" w:cstheme="minorHAnsi"/>
          <w:sz w:val="22"/>
          <w:szCs w:val="22"/>
        </w:rPr>
      </w:pPr>
    </w:p>
    <w:p w14:paraId="7F33ABE8" w14:textId="77777777" w:rsidR="00F81BFD" w:rsidRPr="00935E89" w:rsidRDefault="00977687" w:rsidP="00F81BFD">
      <w:pPr>
        <w:jc w:val="both"/>
        <w:rPr>
          <w:rFonts w:asciiTheme="minorHAnsi" w:hAnsiTheme="minorHAnsi" w:cstheme="minorHAnsi"/>
          <w:sz w:val="22"/>
          <w:szCs w:val="22"/>
        </w:rPr>
      </w:pPr>
      <w:r w:rsidRPr="00935E89">
        <w:rPr>
          <w:rFonts w:asciiTheme="minorHAnsi" w:hAnsiTheme="minorHAnsi" w:cstheme="minorHAnsi"/>
          <w:color w:val="000000" w:themeColor="text1"/>
          <w:sz w:val="22"/>
          <w:szCs w:val="22"/>
        </w:rPr>
        <w:t>Občina Ilirska Bistrica, Bazoviška cesta 14, 6250 Ilirska Bistrica, izdaja na podlagi 67. člena Zakona o lokalni samoupravi (</w:t>
      </w:r>
      <w:r w:rsidRPr="00935E89">
        <w:rPr>
          <w:rFonts w:asciiTheme="minorHAnsi" w:hAnsiTheme="minorHAnsi" w:cstheme="minorHAnsi"/>
          <w:bCs/>
          <w:color w:val="000000" w:themeColor="text1"/>
          <w:sz w:val="22"/>
          <w:szCs w:val="22"/>
          <w:shd w:val="clear" w:color="auto" w:fill="FFFFFF"/>
        </w:rPr>
        <w:t>Uradni list RS, št. </w:t>
      </w:r>
      <w:hyperlink r:id="rId5" w:tgtFrame="_blank" w:tooltip="Zakon o lokalni samoupravi (uradno prečiščeno besedilo)" w:history="1">
        <w:r w:rsidRPr="00935E89">
          <w:rPr>
            <w:rStyle w:val="Hiperpovezava"/>
            <w:rFonts w:asciiTheme="minorHAnsi" w:hAnsiTheme="minorHAnsi" w:cstheme="minorHAnsi"/>
            <w:bCs/>
            <w:color w:val="000000" w:themeColor="text1"/>
            <w:sz w:val="22"/>
            <w:szCs w:val="22"/>
            <w:shd w:val="clear" w:color="auto" w:fill="FFFFFF"/>
          </w:rPr>
          <w:t>94/07</w:t>
        </w:r>
      </w:hyperlink>
      <w:r w:rsidRPr="00935E89">
        <w:rPr>
          <w:rFonts w:asciiTheme="minorHAnsi" w:hAnsiTheme="minorHAnsi" w:cstheme="minorHAnsi"/>
          <w:bCs/>
          <w:color w:val="000000" w:themeColor="text1"/>
          <w:sz w:val="22"/>
          <w:szCs w:val="22"/>
          <w:shd w:val="clear" w:color="auto" w:fill="FFFFFF"/>
        </w:rPr>
        <w:t> – uradno prečiščeno besedilo, </w:t>
      </w:r>
      <w:hyperlink r:id="rId6" w:tgtFrame="_blank" w:tooltip="Zakon o dopolnitvi Zakona o lokalni samoupravi" w:history="1">
        <w:r w:rsidRPr="00935E89">
          <w:rPr>
            <w:rStyle w:val="Hiperpovezava"/>
            <w:rFonts w:asciiTheme="minorHAnsi" w:hAnsiTheme="minorHAnsi" w:cstheme="minorHAnsi"/>
            <w:bCs/>
            <w:color w:val="000000" w:themeColor="text1"/>
            <w:sz w:val="22"/>
            <w:szCs w:val="22"/>
            <w:shd w:val="clear" w:color="auto" w:fill="FFFFFF"/>
          </w:rPr>
          <w:t>76/08</w:t>
        </w:r>
      </w:hyperlink>
      <w:r w:rsidRPr="00935E89">
        <w:rPr>
          <w:rFonts w:asciiTheme="minorHAnsi" w:hAnsiTheme="minorHAnsi" w:cstheme="minorHAnsi"/>
          <w:bCs/>
          <w:color w:val="000000" w:themeColor="text1"/>
          <w:sz w:val="22"/>
          <w:szCs w:val="22"/>
          <w:shd w:val="clear" w:color="auto" w:fill="FFFFFF"/>
        </w:rPr>
        <w:t>, </w:t>
      </w:r>
      <w:hyperlink r:id="rId7" w:tgtFrame="_blank" w:tooltip="Zakon o spremembah in dopolnitvah Zakona o lokalni samoupravi" w:history="1">
        <w:r w:rsidRPr="00935E89">
          <w:rPr>
            <w:rStyle w:val="Hiperpovezava"/>
            <w:rFonts w:asciiTheme="minorHAnsi" w:hAnsiTheme="minorHAnsi" w:cstheme="minorHAnsi"/>
            <w:bCs/>
            <w:color w:val="000000" w:themeColor="text1"/>
            <w:sz w:val="22"/>
            <w:szCs w:val="22"/>
            <w:shd w:val="clear" w:color="auto" w:fill="FFFFFF"/>
          </w:rPr>
          <w:t>79/09</w:t>
        </w:r>
      </w:hyperlink>
      <w:r w:rsidRPr="00935E89">
        <w:rPr>
          <w:rFonts w:asciiTheme="minorHAnsi" w:hAnsiTheme="minorHAnsi" w:cstheme="minorHAnsi"/>
          <w:bCs/>
          <w:color w:val="000000" w:themeColor="text1"/>
          <w:sz w:val="22"/>
          <w:szCs w:val="22"/>
          <w:shd w:val="clear" w:color="auto" w:fill="FFFFFF"/>
        </w:rPr>
        <w:t>, </w:t>
      </w:r>
      <w:hyperlink r:id="rId8" w:tgtFrame="_blank" w:tooltip="Zakon o spremembah in dopolnitvah Zakona o lokalni samoupravi" w:history="1">
        <w:r w:rsidRPr="00935E89">
          <w:rPr>
            <w:rStyle w:val="Hiperpovezava"/>
            <w:rFonts w:asciiTheme="minorHAnsi" w:hAnsiTheme="minorHAnsi" w:cstheme="minorHAnsi"/>
            <w:bCs/>
            <w:color w:val="000000" w:themeColor="text1"/>
            <w:sz w:val="22"/>
            <w:szCs w:val="22"/>
            <w:shd w:val="clear" w:color="auto" w:fill="FFFFFF"/>
          </w:rPr>
          <w:t>51/10</w:t>
        </w:r>
      </w:hyperlink>
      <w:r w:rsidRPr="00935E89">
        <w:rPr>
          <w:rFonts w:asciiTheme="minorHAnsi" w:hAnsiTheme="minorHAnsi" w:cstheme="minorHAnsi"/>
          <w:bCs/>
          <w:color w:val="000000" w:themeColor="text1"/>
          <w:sz w:val="22"/>
          <w:szCs w:val="22"/>
          <w:shd w:val="clear" w:color="auto" w:fill="FFFFFF"/>
        </w:rPr>
        <w:t>, </w:t>
      </w:r>
      <w:hyperlink r:id="rId9" w:tgtFrame="_blank" w:tooltip="Zakon za uravnoteženje javnih financ" w:history="1">
        <w:r w:rsidRPr="00935E89">
          <w:rPr>
            <w:rStyle w:val="Hiperpovezava"/>
            <w:rFonts w:asciiTheme="minorHAnsi" w:hAnsiTheme="minorHAnsi" w:cstheme="minorHAnsi"/>
            <w:bCs/>
            <w:color w:val="000000" w:themeColor="text1"/>
            <w:sz w:val="22"/>
            <w:szCs w:val="22"/>
            <w:shd w:val="clear" w:color="auto" w:fill="FFFFFF"/>
          </w:rPr>
          <w:t>40/12</w:t>
        </w:r>
      </w:hyperlink>
      <w:r w:rsidRPr="00935E89">
        <w:rPr>
          <w:rFonts w:asciiTheme="minorHAnsi" w:hAnsiTheme="minorHAnsi" w:cstheme="minorHAnsi"/>
          <w:bCs/>
          <w:color w:val="000000" w:themeColor="text1"/>
          <w:sz w:val="22"/>
          <w:szCs w:val="22"/>
          <w:shd w:val="clear" w:color="auto" w:fill="FFFFFF"/>
        </w:rPr>
        <w:t> – ZUJF, </w:t>
      </w:r>
      <w:hyperlink r:id="rId10" w:tgtFrame="_blank" w:tooltip="Zakon o ukrepih za uravnoteženje javnih financ občin" w:history="1">
        <w:r w:rsidRPr="00935E89">
          <w:rPr>
            <w:rStyle w:val="Hiperpovezava"/>
            <w:rFonts w:asciiTheme="minorHAnsi" w:hAnsiTheme="minorHAnsi" w:cstheme="minorHAnsi"/>
            <w:bCs/>
            <w:color w:val="000000" w:themeColor="text1"/>
            <w:sz w:val="22"/>
            <w:szCs w:val="22"/>
            <w:shd w:val="clear" w:color="auto" w:fill="FFFFFF"/>
          </w:rPr>
          <w:t>14/15</w:t>
        </w:r>
      </w:hyperlink>
      <w:r w:rsidRPr="00935E89">
        <w:rPr>
          <w:rFonts w:asciiTheme="minorHAnsi" w:hAnsiTheme="minorHAnsi" w:cstheme="minorHAnsi"/>
          <w:bCs/>
          <w:color w:val="000000" w:themeColor="text1"/>
          <w:sz w:val="22"/>
          <w:szCs w:val="22"/>
          <w:shd w:val="clear" w:color="auto" w:fill="FFFFFF"/>
        </w:rPr>
        <w:t> – ZUUJFO, </w:t>
      </w:r>
      <w:hyperlink r:id="rId11" w:tgtFrame="_blank" w:tooltip="Zakon o stvarnem premoženju države in samoupravnih lokalnih skupnosti" w:history="1">
        <w:r w:rsidRPr="00935E89">
          <w:rPr>
            <w:rStyle w:val="Hiperpovezava"/>
            <w:rFonts w:asciiTheme="minorHAnsi" w:hAnsiTheme="minorHAnsi" w:cstheme="minorHAnsi"/>
            <w:bCs/>
            <w:color w:val="000000" w:themeColor="text1"/>
            <w:sz w:val="22"/>
            <w:szCs w:val="22"/>
            <w:shd w:val="clear" w:color="auto" w:fill="FFFFFF"/>
          </w:rPr>
          <w:t>11/18</w:t>
        </w:r>
      </w:hyperlink>
      <w:r w:rsidRPr="00935E89">
        <w:rPr>
          <w:rFonts w:asciiTheme="minorHAnsi" w:hAnsiTheme="minorHAnsi" w:cstheme="minorHAnsi"/>
          <w:bCs/>
          <w:color w:val="000000" w:themeColor="text1"/>
          <w:sz w:val="22"/>
          <w:szCs w:val="22"/>
          <w:shd w:val="clear" w:color="auto" w:fill="FFFFFF"/>
        </w:rPr>
        <w:t> – ZSPDSLS-1, </w:t>
      </w:r>
      <w:hyperlink r:id="rId12" w:tgtFrame="_blank" w:tooltip="Zakon o spremembah in dopolnitvah Zakona o lokalni samoupravi" w:history="1">
        <w:r w:rsidRPr="00935E89">
          <w:rPr>
            <w:rStyle w:val="Hiperpovezava"/>
            <w:rFonts w:asciiTheme="minorHAnsi" w:hAnsiTheme="minorHAnsi" w:cstheme="minorHAnsi"/>
            <w:bCs/>
            <w:color w:val="000000" w:themeColor="text1"/>
            <w:sz w:val="22"/>
            <w:szCs w:val="22"/>
            <w:shd w:val="clear" w:color="auto" w:fill="FFFFFF"/>
          </w:rPr>
          <w:t>30/18</w:t>
        </w:r>
      </w:hyperlink>
      <w:r w:rsidRPr="00935E89">
        <w:rPr>
          <w:rFonts w:asciiTheme="minorHAnsi" w:hAnsiTheme="minorHAnsi" w:cstheme="minorHAnsi"/>
          <w:bCs/>
          <w:color w:val="000000" w:themeColor="text1"/>
          <w:sz w:val="22"/>
          <w:szCs w:val="22"/>
          <w:shd w:val="clear" w:color="auto" w:fill="FFFFFF"/>
        </w:rPr>
        <w:t>, </w:t>
      </w:r>
      <w:hyperlink r:id="rId13" w:tgtFrame="_blank" w:tooltip="Zakon o spremembah in dopolnitvah Zakona o interventnih ukrepih za zajezitev epidemije COVID-19 in omilitev njenih posledic za državljane in gospodarstvo" w:history="1">
        <w:r w:rsidRPr="00935E89">
          <w:rPr>
            <w:rStyle w:val="Hiperpovezava"/>
            <w:rFonts w:asciiTheme="minorHAnsi" w:hAnsiTheme="minorHAnsi" w:cstheme="minorHAnsi"/>
            <w:bCs/>
            <w:color w:val="000000" w:themeColor="text1"/>
            <w:sz w:val="22"/>
            <w:szCs w:val="22"/>
            <w:shd w:val="clear" w:color="auto" w:fill="FFFFFF"/>
          </w:rPr>
          <w:t>61/20</w:t>
        </w:r>
      </w:hyperlink>
      <w:r w:rsidRPr="00935E89">
        <w:rPr>
          <w:rFonts w:asciiTheme="minorHAnsi" w:hAnsiTheme="minorHAnsi" w:cstheme="minorHAnsi"/>
          <w:bCs/>
          <w:color w:val="000000" w:themeColor="text1"/>
          <w:sz w:val="22"/>
          <w:szCs w:val="22"/>
          <w:shd w:val="clear" w:color="auto" w:fill="FFFFFF"/>
        </w:rPr>
        <w:t> – ZIUZEOP-A in </w:t>
      </w:r>
      <w:hyperlink r:id="rId14" w:tgtFrame="_blank" w:tooltip="Zakon o interventnih ukrepih za omilitev in odpravo posledic epidemije COVID-19" w:history="1">
        <w:r w:rsidRPr="00935E89">
          <w:rPr>
            <w:rStyle w:val="Hiperpovezava"/>
            <w:rFonts w:asciiTheme="minorHAnsi" w:hAnsiTheme="minorHAnsi" w:cstheme="minorHAnsi"/>
            <w:bCs/>
            <w:color w:val="000000" w:themeColor="text1"/>
            <w:sz w:val="22"/>
            <w:szCs w:val="22"/>
            <w:shd w:val="clear" w:color="auto" w:fill="FFFFFF"/>
          </w:rPr>
          <w:t>80/20</w:t>
        </w:r>
      </w:hyperlink>
      <w:r w:rsidRPr="00935E89">
        <w:rPr>
          <w:rFonts w:asciiTheme="minorHAnsi" w:hAnsiTheme="minorHAnsi" w:cstheme="minorHAnsi"/>
          <w:bCs/>
          <w:color w:val="000000" w:themeColor="text1"/>
          <w:sz w:val="22"/>
          <w:szCs w:val="22"/>
          <w:shd w:val="clear" w:color="auto" w:fill="FFFFFF"/>
        </w:rPr>
        <w:t> – ZIUOOPE</w:t>
      </w:r>
      <w:r w:rsidRPr="00935E89">
        <w:rPr>
          <w:rFonts w:asciiTheme="minorHAnsi" w:hAnsiTheme="minorHAnsi" w:cstheme="minorHAnsi"/>
          <w:color w:val="000000" w:themeColor="text1"/>
          <w:sz w:val="22"/>
          <w:szCs w:val="22"/>
        </w:rPr>
        <w:t>)</w:t>
      </w:r>
      <w:r w:rsidR="00BF26C5" w:rsidRPr="00935E89">
        <w:rPr>
          <w:rFonts w:asciiTheme="minorHAnsi" w:hAnsiTheme="minorHAnsi" w:cstheme="minorHAnsi"/>
          <w:color w:val="000000" w:themeColor="text1"/>
          <w:sz w:val="22"/>
          <w:szCs w:val="22"/>
        </w:rPr>
        <w:t xml:space="preserve"> in</w:t>
      </w:r>
      <w:r w:rsidR="008656FA" w:rsidRPr="00935E89">
        <w:rPr>
          <w:rFonts w:asciiTheme="minorHAnsi" w:hAnsiTheme="minorHAnsi" w:cstheme="minorHAnsi"/>
          <w:sz w:val="22"/>
          <w:szCs w:val="22"/>
        </w:rPr>
        <w:t xml:space="preserve"> </w:t>
      </w:r>
      <w:r w:rsidR="008656FA" w:rsidRPr="00935E89">
        <w:rPr>
          <w:rFonts w:asciiTheme="minorHAnsi" w:hAnsiTheme="minorHAnsi" w:cstheme="minorHAnsi"/>
          <w:color w:val="000000" w:themeColor="text1"/>
          <w:sz w:val="22"/>
          <w:szCs w:val="22"/>
        </w:rPr>
        <w:t xml:space="preserve">260. </w:t>
      </w:r>
      <w:r w:rsidR="00F81BFD" w:rsidRPr="00935E89">
        <w:rPr>
          <w:rFonts w:asciiTheme="minorHAnsi" w:hAnsiTheme="minorHAnsi" w:cstheme="minorHAnsi"/>
          <w:color w:val="000000" w:themeColor="text1"/>
          <w:sz w:val="22"/>
          <w:szCs w:val="22"/>
        </w:rPr>
        <w:t>člena Zakona o urejanju prostora (Uradni list RS, št. 199/21, v nadaljevanju ZUreP-3)</w:t>
      </w:r>
      <w:r w:rsidRPr="00935E89">
        <w:rPr>
          <w:rFonts w:asciiTheme="minorHAnsi" w:hAnsiTheme="minorHAnsi" w:cstheme="minorHAnsi"/>
          <w:color w:val="000000" w:themeColor="text1"/>
          <w:sz w:val="22"/>
          <w:szCs w:val="22"/>
        </w:rPr>
        <w:t xml:space="preserve">, v upravni zadevi </w:t>
      </w:r>
      <w:r w:rsidR="00F81BFD" w:rsidRPr="00935E89">
        <w:rPr>
          <w:rFonts w:asciiTheme="minorHAnsi" w:hAnsiTheme="minorHAnsi" w:cstheme="minorHAnsi"/>
          <w:sz w:val="22"/>
          <w:szCs w:val="22"/>
        </w:rPr>
        <w:t>ureditve statusa grajenega javnega dobra lokalnega pomena, po uradni dolžnosti naslednjo</w:t>
      </w:r>
    </w:p>
    <w:p w14:paraId="7C56EB59" w14:textId="77777777" w:rsidR="00B0799C" w:rsidRPr="00935E89" w:rsidRDefault="00B0799C" w:rsidP="00F81BFD">
      <w:pPr>
        <w:jc w:val="both"/>
        <w:rPr>
          <w:rFonts w:asciiTheme="minorHAnsi" w:hAnsiTheme="minorHAnsi" w:cstheme="minorHAnsi"/>
          <w:sz w:val="22"/>
          <w:szCs w:val="22"/>
        </w:rPr>
      </w:pPr>
    </w:p>
    <w:p w14:paraId="2D8FB024" w14:textId="77777777" w:rsidR="00B0799C" w:rsidRPr="00935E89" w:rsidRDefault="00B0799C" w:rsidP="00B0799C">
      <w:pPr>
        <w:jc w:val="center"/>
        <w:rPr>
          <w:rFonts w:asciiTheme="minorHAnsi" w:hAnsiTheme="minorHAnsi" w:cstheme="minorHAnsi"/>
          <w:b/>
          <w:sz w:val="22"/>
          <w:szCs w:val="22"/>
        </w:rPr>
      </w:pPr>
      <w:r w:rsidRPr="00935E89">
        <w:rPr>
          <w:rFonts w:asciiTheme="minorHAnsi" w:hAnsiTheme="minorHAnsi" w:cstheme="minorHAnsi"/>
          <w:b/>
          <w:sz w:val="22"/>
          <w:szCs w:val="22"/>
        </w:rPr>
        <w:t>O D L O Č B O</w:t>
      </w:r>
    </w:p>
    <w:p w14:paraId="7C6523D3" w14:textId="77777777" w:rsidR="00B0799C" w:rsidRPr="00935E89" w:rsidRDefault="00B0799C" w:rsidP="00B0799C">
      <w:pPr>
        <w:rPr>
          <w:rFonts w:asciiTheme="minorHAnsi" w:hAnsiTheme="minorHAnsi" w:cstheme="minorHAnsi"/>
          <w:b/>
          <w:sz w:val="22"/>
          <w:szCs w:val="22"/>
        </w:rPr>
      </w:pPr>
    </w:p>
    <w:p w14:paraId="4F1C522F" w14:textId="77777777" w:rsidR="00B0799C" w:rsidRPr="00935E89" w:rsidRDefault="00B0799C" w:rsidP="00B0799C">
      <w:pPr>
        <w:numPr>
          <w:ilvl w:val="0"/>
          <w:numId w:val="1"/>
        </w:numPr>
        <w:jc w:val="both"/>
        <w:rPr>
          <w:rFonts w:asciiTheme="minorHAnsi" w:hAnsiTheme="minorHAnsi" w:cstheme="minorHAnsi"/>
          <w:sz w:val="22"/>
          <w:szCs w:val="22"/>
        </w:rPr>
      </w:pPr>
      <w:r w:rsidRPr="00935E89">
        <w:rPr>
          <w:rFonts w:asciiTheme="minorHAnsi" w:hAnsiTheme="minorHAnsi" w:cstheme="minorHAnsi"/>
          <w:sz w:val="22"/>
          <w:szCs w:val="22"/>
        </w:rPr>
        <w:t xml:space="preserve">Ugotovi se, da je </w:t>
      </w:r>
      <w:bookmarkStart w:id="0" w:name="_Hlk10188644"/>
      <w:r w:rsidRPr="00935E89">
        <w:rPr>
          <w:rFonts w:asciiTheme="minorHAnsi" w:hAnsiTheme="minorHAnsi" w:cstheme="minorHAnsi"/>
          <w:sz w:val="22"/>
          <w:szCs w:val="22"/>
        </w:rPr>
        <w:t>nepremičnin</w:t>
      </w:r>
      <w:bookmarkEnd w:id="0"/>
      <w:r w:rsidR="00742198" w:rsidRPr="00935E89">
        <w:rPr>
          <w:rFonts w:asciiTheme="minorHAnsi" w:hAnsiTheme="minorHAnsi" w:cstheme="minorHAnsi"/>
          <w:sz w:val="22"/>
          <w:szCs w:val="22"/>
        </w:rPr>
        <w:t>a</w:t>
      </w:r>
      <w:r w:rsidR="008656FA" w:rsidRPr="00935E89">
        <w:rPr>
          <w:rFonts w:asciiTheme="minorHAnsi" w:hAnsiTheme="minorHAnsi" w:cstheme="minorHAnsi"/>
          <w:sz w:val="22"/>
          <w:szCs w:val="22"/>
        </w:rPr>
        <w:t xml:space="preserve"> </w:t>
      </w:r>
      <w:proofErr w:type="spellStart"/>
      <w:r w:rsidR="008656FA" w:rsidRPr="00935E89">
        <w:rPr>
          <w:rFonts w:asciiTheme="minorHAnsi" w:hAnsiTheme="minorHAnsi" w:cstheme="minorHAnsi"/>
          <w:b/>
          <w:sz w:val="22"/>
          <w:szCs w:val="22"/>
        </w:rPr>
        <w:t>parc</w:t>
      </w:r>
      <w:proofErr w:type="spellEnd"/>
      <w:r w:rsidR="008656FA" w:rsidRPr="00935E89">
        <w:rPr>
          <w:rFonts w:asciiTheme="minorHAnsi" w:hAnsiTheme="minorHAnsi" w:cstheme="minorHAnsi"/>
          <w:b/>
          <w:sz w:val="22"/>
          <w:szCs w:val="22"/>
        </w:rPr>
        <w:t>. št.</w:t>
      </w:r>
      <w:r w:rsidR="008656FA" w:rsidRPr="00935E89">
        <w:rPr>
          <w:rFonts w:asciiTheme="minorHAnsi" w:hAnsiTheme="minorHAnsi" w:cstheme="minorHAnsi"/>
          <w:sz w:val="22"/>
          <w:szCs w:val="22"/>
        </w:rPr>
        <w:t xml:space="preserve"> </w:t>
      </w:r>
      <w:r w:rsidR="00742198" w:rsidRPr="00935E89">
        <w:rPr>
          <w:rFonts w:asciiTheme="minorHAnsi" w:hAnsiTheme="minorHAnsi" w:cstheme="minorHAnsi"/>
          <w:b/>
          <w:bCs/>
          <w:sz w:val="22"/>
          <w:szCs w:val="22"/>
        </w:rPr>
        <w:t>3469/300</w:t>
      </w:r>
      <w:r w:rsidR="007B3E0D" w:rsidRPr="00935E89">
        <w:rPr>
          <w:rFonts w:asciiTheme="minorHAnsi" w:hAnsiTheme="minorHAnsi" w:cstheme="minorHAnsi"/>
          <w:b/>
          <w:sz w:val="22"/>
          <w:szCs w:val="22"/>
        </w:rPr>
        <w:t xml:space="preserve"> </w:t>
      </w:r>
      <w:r w:rsidR="007B3E0D" w:rsidRPr="00935E89">
        <w:rPr>
          <w:rFonts w:asciiTheme="minorHAnsi" w:hAnsiTheme="minorHAnsi" w:cstheme="minorHAnsi"/>
          <w:b/>
          <w:bCs/>
          <w:sz w:val="22"/>
          <w:szCs w:val="22"/>
        </w:rPr>
        <w:t>(ID znak 25</w:t>
      </w:r>
      <w:r w:rsidR="00742198" w:rsidRPr="00935E89">
        <w:rPr>
          <w:rFonts w:asciiTheme="minorHAnsi" w:hAnsiTheme="minorHAnsi" w:cstheme="minorHAnsi"/>
          <w:b/>
          <w:bCs/>
          <w:sz w:val="22"/>
          <w:szCs w:val="22"/>
        </w:rPr>
        <w:t>11</w:t>
      </w:r>
      <w:r w:rsidR="007B3E0D" w:rsidRPr="00935E89">
        <w:rPr>
          <w:rFonts w:asciiTheme="minorHAnsi" w:hAnsiTheme="minorHAnsi" w:cstheme="minorHAnsi"/>
          <w:b/>
          <w:bCs/>
          <w:sz w:val="22"/>
          <w:szCs w:val="22"/>
        </w:rPr>
        <w:t xml:space="preserve"> </w:t>
      </w:r>
      <w:r w:rsidR="00742198" w:rsidRPr="00935E89">
        <w:rPr>
          <w:rFonts w:asciiTheme="minorHAnsi" w:hAnsiTheme="minorHAnsi" w:cstheme="minorHAnsi"/>
          <w:b/>
          <w:bCs/>
          <w:sz w:val="22"/>
          <w:szCs w:val="22"/>
        </w:rPr>
        <w:t>3469/300</w:t>
      </w:r>
      <w:r w:rsidR="007B3E0D" w:rsidRPr="00935E89">
        <w:rPr>
          <w:rFonts w:asciiTheme="minorHAnsi" w:hAnsiTheme="minorHAnsi" w:cstheme="minorHAnsi"/>
          <w:b/>
          <w:sz w:val="22"/>
          <w:szCs w:val="22"/>
        </w:rPr>
        <w:t xml:space="preserve">)  </w:t>
      </w:r>
      <w:proofErr w:type="spellStart"/>
      <w:r w:rsidR="007B3E0D" w:rsidRPr="00935E89">
        <w:rPr>
          <w:rFonts w:asciiTheme="minorHAnsi" w:hAnsiTheme="minorHAnsi" w:cstheme="minorHAnsi"/>
          <w:b/>
          <w:sz w:val="22"/>
          <w:szCs w:val="22"/>
        </w:rPr>
        <w:t>k.o</w:t>
      </w:r>
      <w:proofErr w:type="spellEnd"/>
      <w:r w:rsidR="007B3E0D" w:rsidRPr="00935E89">
        <w:rPr>
          <w:rFonts w:asciiTheme="minorHAnsi" w:hAnsiTheme="minorHAnsi" w:cstheme="minorHAnsi"/>
          <w:b/>
          <w:sz w:val="22"/>
          <w:szCs w:val="22"/>
        </w:rPr>
        <w:t>. 25</w:t>
      </w:r>
      <w:r w:rsidR="00742198" w:rsidRPr="00935E89">
        <w:rPr>
          <w:rFonts w:asciiTheme="minorHAnsi" w:hAnsiTheme="minorHAnsi" w:cstheme="minorHAnsi"/>
          <w:b/>
          <w:sz w:val="22"/>
          <w:szCs w:val="22"/>
        </w:rPr>
        <w:t>11</w:t>
      </w:r>
      <w:r w:rsidR="007B3E0D" w:rsidRPr="00935E89">
        <w:rPr>
          <w:rFonts w:asciiTheme="minorHAnsi" w:hAnsiTheme="minorHAnsi" w:cstheme="minorHAnsi"/>
          <w:b/>
          <w:sz w:val="22"/>
          <w:szCs w:val="22"/>
        </w:rPr>
        <w:t xml:space="preserve"> </w:t>
      </w:r>
      <w:r w:rsidR="00742198" w:rsidRPr="00935E89">
        <w:rPr>
          <w:rFonts w:asciiTheme="minorHAnsi" w:hAnsiTheme="minorHAnsi" w:cstheme="minorHAnsi"/>
          <w:b/>
          <w:sz w:val="22"/>
          <w:szCs w:val="22"/>
        </w:rPr>
        <w:t>Knežak,</w:t>
      </w:r>
      <w:r w:rsidR="007B3E0D" w:rsidRPr="00935E89">
        <w:rPr>
          <w:rFonts w:asciiTheme="minorHAnsi" w:hAnsiTheme="minorHAnsi" w:cstheme="minorHAnsi"/>
          <w:sz w:val="22"/>
          <w:szCs w:val="22"/>
        </w:rPr>
        <w:t xml:space="preserve"> </w:t>
      </w:r>
      <w:r w:rsidRPr="00935E89">
        <w:rPr>
          <w:rFonts w:asciiTheme="minorHAnsi" w:hAnsiTheme="minorHAnsi" w:cstheme="minorHAnsi"/>
          <w:sz w:val="22"/>
          <w:szCs w:val="22"/>
        </w:rPr>
        <w:t xml:space="preserve">v zemljiški knjigi vpisana kot javno dobro, v lasti Občine Ilirska Bistrica, Bazoviška cesta 14, 6250 Ilirska Bistrica, matična št. 5880416000. </w:t>
      </w:r>
    </w:p>
    <w:p w14:paraId="0C89AAB9" w14:textId="77777777" w:rsidR="00B0799C" w:rsidRPr="00935E89" w:rsidRDefault="00B0799C" w:rsidP="00B0799C">
      <w:pPr>
        <w:numPr>
          <w:ilvl w:val="0"/>
          <w:numId w:val="1"/>
        </w:numPr>
        <w:jc w:val="both"/>
        <w:rPr>
          <w:rFonts w:asciiTheme="minorHAnsi" w:hAnsiTheme="minorHAnsi" w:cstheme="minorHAnsi"/>
          <w:sz w:val="22"/>
          <w:szCs w:val="22"/>
        </w:rPr>
      </w:pPr>
      <w:r w:rsidRPr="00935E89">
        <w:rPr>
          <w:rFonts w:asciiTheme="minorHAnsi" w:hAnsiTheme="minorHAnsi" w:cstheme="minorHAnsi"/>
          <w:sz w:val="22"/>
          <w:szCs w:val="22"/>
        </w:rPr>
        <w:t>Nepremičnin</w:t>
      </w:r>
      <w:r w:rsidR="00742198" w:rsidRPr="00935E89">
        <w:rPr>
          <w:rFonts w:asciiTheme="minorHAnsi" w:hAnsiTheme="minorHAnsi" w:cstheme="minorHAnsi"/>
          <w:sz w:val="22"/>
          <w:szCs w:val="22"/>
        </w:rPr>
        <w:t>a</w:t>
      </w:r>
      <w:r w:rsidRPr="00935E89">
        <w:rPr>
          <w:rFonts w:asciiTheme="minorHAnsi" w:hAnsiTheme="minorHAnsi" w:cstheme="minorHAnsi"/>
          <w:sz w:val="22"/>
          <w:szCs w:val="22"/>
        </w:rPr>
        <w:t xml:space="preserve"> naveden</w:t>
      </w:r>
      <w:r w:rsidR="00742198" w:rsidRPr="00935E89">
        <w:rPr>
          <w:rFonts w:asciiTheme="minorHAnsi" w:hAnsiTheme="minorHAnsi" w:cstheme="minorHAnsi"/>
          <w:sz w:val="22"/>
          <w:szCs w:val="22"/>
        </w:rPr>
        <w:t>a</w:t>
      </w:r>
      <w:r w:rsidRPr="00935E89">
        <w:rPr>
          <w:rFonts w:asciiTheme="minorHAnsi" w:hAnsiTheme="minorHAnsi" w:cstheme="minorHAnsi"/>
          <w:sz w:val="22"/>
          <w:szCs w:val="22"/>
        </w:rPr>
        <w:t xml:space="preserve"> v prejšnji točki, je grajeno javno dobro lokalnega pomena –</w:t>
      </w:r>
      <w:r w:rsidR="00742198" w:rsidRPr="00935E89">
        <w:rPr>
          <w:rFonts w:asciiTheme="minorHAnsi" w:hAnsiTheme="minorHAnsi" w:cstheme="minorHAnsi"/>
          <w:sz w:val="22"/>
          <w:szCs w:val="22"/>
        </w:rPr>
        <w:t xml:space="preserve"> </w:t>
      </w:r>
      <w:proofErr w:type="spellStart"/>
      <w:r w:rsidR="00BF26C5" w:rsidRPr="00935E89">
        <w:rPr>
          <w:rFonts w:asciiTheme="minorHAnsi" w:hAnsiTheme="minorHAnsi" w:cstheme="minorHAnsi"/>
          <w:sz w:val="22"/>
          <w:szCs w:val="22"/>
        </w:rPr>
        <w:t>nekategorizirana</w:t>
      </w:r>
      <w:proofErr w:type="spellEnd"/>
      <w:r w:rsidR="00BF26C5" w:rsidRPr="00935E89">
        <w:rPr>
          <w:rFonts w:asciiTheme="minorHAnsi" w:hAnsiTheme="minorHAnsi" w:cstheme="minorHAnsi"/>
          <w:sz w:val="22"/>
          <w:szCs w:val="22"/>
        </w:rPr>
        <w:t xml:space="preserve"> cesta</w:t>
      </w:r>
      <w:r w:rsidRPr="00935E89">
        <w:rPr>
          <w:rFonts w:asciiTheme="minorHAnsi" w:hAnsiTheme="minorHAnsi" w:cstheme="minorHAnsi"/>
          <w:sz w:val="22"/>
          <w:szCs w:val="22"/>
        </w:rPr>
        <w:t>.</w:t>
      </w:r>
    </w:p>
    <w:p w14:paraId="18671FED" w14:textId="77777777" w:rsidR="00B0799C" w:rsidRPr="00935E89" w:rsidRDefault="00B0799C" w:rsidP="00B0799C">
      <w:pPr>
        <w:numPr>
          <w:ilvl w:val="0"/>
          <w:numId w:val="1"/>
        </w:numPr>
        <w:jc w:val="both"/>
        <w:rPr>
          <w:rFonts w:asciiTheme="minorHAnsi" w:hAnsiTheme="minorHAnsi" w:cstheme="minorHAnsi"/>
          <w:b/>
          <w:sz w:val="22"/>
          <w:szCs w:val="22"/>
        </w:rPr>
      </w:pPr>
      <w:r w:rsidRPr="00935E89">
        <w:rPr>
          <w:rFonts w:asciiTheme="minorHAnsi" w:hAnsiTheme="minorHAnsi" w:cstheme="minorHAnsi"/>
          <w:sz w:val="22"/>
          <w:szCs w:val="22"/>
        </w:rPr>
        <w:t>Na nepremičnin</w:t>
      </w:r>
      <w:r w:rsidR="00742198" w:rsidRPr="00935E89">
        <w:rPr>
          <w:rFonts w:asciiTheme="minorHAnsi" w:hAnsiTheme="minorHAnsi" w:cstheme="minorHAnsi"/>
          <w:sz w:val="22"/>
          <w:szCs w:val="22"/>
        </w:rPr>
        <w:t>i</w:t>
      </w:r>
      <w:r w:rsidR="008656FA" w:rsidRPr="00935E89">
        <w:rPr>
          <w:rFonts w:asciiTheme="minorHAnsi" w:hAnsiTheme="minorHAnsi" w:cstheme="minorHAnsi"/>
          <w:sz w:val="22"/>
          <w:szCs w:val="22"/>
        </w:rPr>
        <w:t xml:space="preserve"> </w:t>
      </w:r>
      <w:proofErr w:type="spellStart"/>
      <w:r w:rsidR="00742198" w:rsidRPr="00935E89">
        <w:rPr>
          <w:rFonts w:asciiTheme="minorHAnsi" w:hAnsiTheme="minorHAnsi" w:cstheme="minorHAnsi"/>
          <w:b/>
          <w:sz w:val="22"/>
          <w:szCs w:val="22"/>
        </w:rPr>
        <w:t>parc</w:t>
      </w:r>
      <w:proofErr w:type="spellEnd"/>
      <w:r w:rsidR="00742198" w:rsidRPr="00935E89">
        <w:rPr>
          <w:rFonts w:asciiTheme="minorHAnsi" w:hAnsiTheme="minorHAnsi" w:cstheme="minorHAnsi"/>
          <w:b/>
          <w:sz w:val="22"/>
          <w:szCs w:val="22"/>
        </w:rPr>
        <w:t>. št.</w:t>
      </w:r>
      <w:r w:rsidR="00742198" w:rsidRPr="00935E89">
        <w:rPr>
          <w:rFonts w:asciiTheme="minorHAnsi" w:hAnsiTheme="minorHAnsi" w:cstheme="minorHAnsi"/>
          <w:sz w:val="22"/>
          <w:szCs w:val="22"/>
        </w:rPr>
        <w:t xml:space="preserve"> </w:t>
      </w:r>
      <w:r w:rsidR="00742198" w:rsidRPr="00935E89">
        <w:rPr>
          <w:rFonts w:asciiTheme="minorHAnsi" w:hAnsiTheme="minorHAnsi" w:cstheme="minorHAnsi"/>
          <w:b/>
          <w:bCs/>
          <w:sz w:val="22"/>
          <w:szCs w:val="22"/>
        </w:rPr>
        <w:t>3469/300</w:t>
      </w:r>
      <w:r w:rsidR="00742198" w:rsidRPr="00935E89">
        <w:rPr>
          <w:rFonts w:asciiTheme="minorHAnsi" w:hAnsiTheme="minorHAnsi" w:cstheme="minorHAnsi"/>
          <w:b/>
          <w:sz w:val="22"/>
          <w:szCs w:val="22"/>
        </w:rPr>
        <w:t xml:space="preserve"> </w:t>
      </w:r>
      <w:r w:rsidR="00742198" w:rsidRPr="00935E89">
        <w:rPr>
          <w:rFonts w:asciiTheme="minorHAnsi" w:hAnsiTheme="minorHAnsi" w:cstheme="minorHAnsi"/>
          <w:b/>
          <w:bCs/>
          <w:sz w:val="22"/>
          <w:szCs w:val="22"/>
        </w:rPr>
        <w:t>(ID znak 2511 3469/300</w:t>
      </w:r>
      <w:r w:rsidR="00742198" w:rsidRPr="00935E89">
        <w:rPr>
          <w:rFonts w:asciiTheme="minorHAnsi" w:hAnsiTheme="minorHAnsi" w:cstheme="minorHAnsi"/>
          <w:b/>
          <w:sz w:val="22"/>
          <w:szCs w:val="22"/>
        </w:rPr>
        <w:t xml:space="preserve">)  </w:t>
      </w:r>
      <w:proofErr w:type="spellStart"/>
      <w:r w:rsidR="00742198" w:rsidRPr="00935E89">
        <w:rPr>
          <w:rFonts w:asciiTheme="minorHAnsi" w:hAnsiTheme="minorHAnsi" w:cstheme="minorHAnsi"/>
          <w:b/>
          <w:sz w:val="22"/>
          <w:szCs w:val="22"/>
        </w:rPr>
        <w:t>k.o</w:t>
      </w:r>
      <w:proofErr w:type="spellEnd"/>
      <w:r w:rsidR="00742198" w:rsidRPr="00935E89">
        <w:rPr>
          <w:rFonts w:asciiTheme="minorHAnsi" w:hAnsiTheme="minorHAnsi" w:cstheme="minorHAnsi"/>
          <w:b/>
          <w:sz w:val="22"/>
          <w:szCs w:val="22"/>
        </w:rPr>
        <w:t>. 2511 Knežak</w:t>
      </w:r>
      <w:r w:rsidR="00742198" w:rsidRPr="00935E89">
        <w:rPr>
          <w:rFonts w:asciiTheme="minorHAnsi" w:hAnsiTheme="minorHAnsi" w:cstheme="minorHAnsi"/>
          <w:sz w:val="22"/>
          <w:szCs w:val="22"/>
        </w:rPr>
        <w:t xml:space="preserve">, </w:t>
      </w:r>
      <w:r w:rsidRPr="00935E89">
        <w:rPr>
          <w:rFonts w:asciiTheme="minorHAnsi" w:hAnsiTheme="minorHAnsi" w:cstheme="minorHAnsi"/>
          <w:sz w:val="22"/>
          <w:szCs w:val="22"/>
        </w:rPr>
        <w:t xml:space="preserve">se po pravnomočnosti te odločbe v zemljiški knjigi vpiše lastninska pravica do celote, na ime </w:t>
      </w:r>
      <w:r w:rsidRPr="00935E89">
        <w:rPr>
          <w:rFonts w:asciiTheme="minorHAnsi" w:hAnsiTheme="minorHAnsi" w:cstheme="minorHAnsi"/>
          <w:b/>
          <w:sz w:val="22"/>
          <w:szCs w:val="22"/>
        </w:rPr>
        <w:t>Občina Ilirska Bistrica, Bazoviška cesta 14, 6250 Ilirska Bistrica, Matična številka: 5880416000</w:t>
      </w:r>
      <w:r w:rsidRPr="00935E89">
        <w:rPr>
          <w:rFonts w:asciiTheme="minorHAnsi" w:hAnsiTheme="minorHAnsi" w:cstheme="minorHAnsi"/>
          <w:sz w:val="22"/>
          <w:szCs w:val="22"/>
        </w:rPr>
        <w:t xml:space="preserve">, </w:t>
      </w:r>
      <w:r w:rsidRPr="00935E89">
        <w:rPr>
          <w:rFonts w:asciiTheme="minorHAnsi" w:hAnsiTheme="minorHAnsi" w:cstheme="minorHAnsi"/>
          <w:b/>
          <w:sz w:val="22"/>
          <w:szCs w:val="22"/>
        </w:rPr>
        <w:t xml:space="preserve">ter zaznamba grajenega javnega dobra lokalnega pomena. </w:t>
      </w:r>
    </w:p>
    <w:p w14:paraId="47407AB9" w14:textId="77777777" w:rsidR="00B0799C" w:rsidRPr="00935E89" w:rsidRDefault="00B0799C" w:rsidP="00B0799C">
      <w:pPr>
        <w:numPr>
          <w:ilvl w:val="0"/>
          <w:numId w:val="1"/>
        </w:numPr>
        <w:rPr>
          <w:rFonts w:asciiTheme="minorHAnsi" w:hAnsiTheme="minorHAnsi" w:cstheme="minorHAnsi"/>
          <w:sz w:val="22"/>
          <w:szCs w:val="22"/>
        </w:rPr>
      </w:pPr>
      <w:r w:rsidRPr="00935E89">
        <w:rPr>
          <w:rFonts w:asciiTheme="minorHAnsi" w:hAnsiTheme="minorHAnsi" w:cstheme="minorHAnsi"/>
          <w:sz w:val="22"/>
          <w:szCs w:val="22"/>
        </w:rPr>
        <w:t xml:space="preserve">Posebni stroški v zvezi z izdajo te odločbe niso nastali. </w:t>
      </w:r>
    </w:p>
    <w:p w14:paraId="0FB0EAD2" w14:textId="77777777" w:rsidR="00B0799C" w:rsidRPr="00935E89" w:rsidRDefault="00B0799C" w:rsidP="00B0799C">
      <w:pPr>
        <w:rPr>
          <w:rFonts w:asciiTheme="minorHAnsi" w:hAnsiTheme="minorHAnsi" w:cstheme="minorHAnsi"/>
          <w:sz w:val="22"/>
          <w:szCs w:val="22"/>
        </w:rPr>
      </w:pPr>
    </w:p>
    <w:p w14:paraId="112D2514" w14:textId="77777777" w:rsidR="00742198" w:rsidRPr="00935E89" w:rsidRDefault="00742198" w:rsidP="00B0799C">
      <w:pPr>
        <w:rPr>
          <w:rFonts w:asciiTheme="minorHAnsi" w:hAnsiTheme="minorHAnsi" w:cstheme="minorHAnsi"/>
          <w:sz w:val="22"/>
          <w:szCs w:val="22"/>
        </w:rPr>
      </w:pPr>
    </w:p>
    <w:p w14:paraId="0BF418E1" w14:textId="77777777" w:rsidR="00B0799C" w:rsidRPr="00935E89" w:rsidRDefault="00B0799C" w:rsidP="00B0799C">
      <w:pPr>
        <w:jc w:val="center"/>
        <w:rPr>
          <w:rFonts w:asciiTheme="minorHAnsi" w:hAnsiTheme="minorHAnsi" w:cstheme="minorHAnsi"/>
          <w:b/>
          <w:spacing w:val="38"/>
          <w:sz w:val="22"/>
          <w:szCs w:val="22"/>
        </w:rPr>
      </w:pPr>
      <w:r w:rsidRPr="00935E89">
        <w:rPr>
          <w:rFonts w:asciiTheme="minorHAnsi" w:hAnsiTheme="minorHAnsi" w:cstheme="minorHAnsi"/>
          <w:b/>
          <w:spacing w:val="38"/>
          <w:sz w:val="22"/>
          <w:szCs w:val="22"/>
        </w:rPr>
        <w:t>Obrazložitev:</w:t>
      </w:r>
    </w:p>
    <w:p w14:paraId="2E6B3473" w14:textId="77777777" w:rsidR="00742198" w:rsidRPr="00935E89" w:rsidRDefault="00742198" w:rsidP="00B0799C">
      <w:pPr>
        <w:jc w:val="center"/>
        <w:rPr>
          <w:rFonts w:asciiTheme="minorHAnsi" w:hAnsiTheme="minorHAnsi" w:cstheme="minorHAnsi"/>
          <w:b/>
          <w:spacing w:val="38"/>
          <w:sz w:val="22"/>
          <w:szCs w:val="22"/>
        </w:rPr>
      </w:pPr>
    </w:p>
    <w:p w14:paraId="61C7E8E8" w14:textId="77777777" w:rsidR="008656FA" w:rsidRPr="00935E89" w:rsidRDefault="008656FA" w:rsidP="008656FA">
      <w:pPr>
        <w:jc w:val="both"/>
        <w:rPr>
          <w:rFonts w:asciiTheme="minorHAnsi" w:hAnsiTheme="minorHAnsi" w:cstheme="minorHAnsi"/>
          <w:sz w:val="22"/>
          <w:szCs w:val="22"/>
        </w:rPr>
      </w:pPr>
      <w:r w:rsidRPr="00935E89">
        <w:rPr>
          <w:rFonts w:asciiTheme="minorHAnsi" w:hAnsiTheme="minorHAnsi" w:cstheme="minorHAnsi"/>
          <w:sz w:val="22"/>
          <w:szCs w:val="22"/>
        </w:rPr>
        <w:t>ZUreP-3 v 14. točki 3. člena opredeljuje grajeno javno dobro, in sicer pravi, grajeno javno dobro je zemljišče, objekt ali njegov del, namenjen taki splošni rabi, kot jo glede na namen njegove uporabe določa zakon ali na njegovi podlagi izdan predpis; grajeno javno dobro je državnega in lokalnega pomena ter je lahko v lasti države, občine ali v zasebni lasti.</w:t>
      </w:r>
    </w:p>
    <w:p w14:paraId="4D3EF0E9" w14:textId="77777777" w:rsidR="00B0799C" w:rsidRPr="00935E89" w:rsidRDefault="00B0799C" w:rsidP="00B0799C">
      <w:pPr>
        <w:jc w:val="both"/>
        <w:rPr>
          <w:rFonts w:asciiTheme="minorHAnsi" w:hAnsiTheme="minorHAnsi" w:cstheme="minorHAnsi"/>
          <w:sz w:val="22"/>
          <w:szCs w:val="22"/>
        </w:rPr>
      </w:pPr>
    </w:p>
    <w:p w14:paraId="02ACF251" w14:textId="77777777" w:rsidR="00B0799C" w:rsidRPr="00935E89" w:rsidRDefault="00924CBD" w:rsidP="00B0799C">
      <w:pPr>
        <w:jc w:val="both"/>
        <w:rPr>
          <w:rFonts w:asciiTheme="minorHAnsi" w:hAnsiTheme="minorHAnsi" w:cstheme="minorHAnsi"/>
          <w:sz w:val="22"/>
          <w:szCs w:val="22"/>
        </w:rPr>
      </w:pPr>
      <w:r w:rsidRPr="00935E89">
        <w:rPr>
          <w:rFonts w:asciiTheme="minorHAnsi" w:hAnsiTheme="minorHAnsi" w:cstheme="minorHAnsi"/>
          <w:sz w:val="22"/>
          <w:szCs w:val="22"/>
        </w:rPr>
        <w:t>V  skladu z 260</w:t>
      </w:r>
      <w:r w:rsidR="00B0799C" w:rsidRPr="00935E89">
        <w:rPr>
          <w:rFonts w:asciiTheme="minorHAnsi" w:hAnsiTheme="minorHAnsi" w:cstheme="minorHAnsi"/>
          <w:sz w:val="22"/>
          <w:szCs w:val="22"/>
        </w:rPr>
        <w:t xml:space="preserve">. členom </w:t>
      </w:r>
      <w:r w:rsidRPr="00935E89">
        <w:rPr>
          <w:rFonts w:asciiTheme="minorHAnsi" w:hAnsiTheme="minorHAnsi" w:cstheme="minorHAnsi"/>
          <w:sz w:val="22"/>
          <w:szCs w:val="22"/>
        </w:rPr>
        <w:t>ZUreP-3</w:t>
      </w:r>
      <w:r w:rsidR="00742198" w:rsidRPr="00935E89">
        <w:rPr>
          <w:rFonts w:asciiTheme="minorHAnsi" w:hAnsiTheme="minorHAnsi" w:cstheme="minorHAnsi"/>
          <w:sz w:val="22"/>
          <w:szCs w:val="22"/>
        </w:rPr>
        <w:t>,</w:t>
      </w:r>
      <w:r w:rsidR="00B0799C" w:rsidRPr="00935E89">
        <w:rPr>
          <w:rFonts w:asciiTheme="minorHAnsi" w:hAnsiTheme="minorHAnsi" w:cstheme="minorHAnsi"/>
          <w:sz w:val="22"/>
          <w:szCs w:val="22"/>
        </w:rPr>
        <w:t xml:space="preserve"> se na nepremičninah predlaga vzpostavitev statusa grajenega javnega dobra lokalnega pomena, saj zakon določa pridobitev takega statusa na nepremičninah s sprejetjem sklepa občinskega sveta na zahtevo župana. Po sprejetju sklepa občinskega sveta občinska uprava izda po uradni dolžnosti ugotovitveno odločbo za pridobitev statusa grajenega javnega dobra lokalnega pomena na omenjenih nepremičninah in jo po pravnomočnosti pošlje zemljiški knjigi, da se pri navedenih nepremičninah vpiše zaznamba grajeno javno dobro lokalnega pomena v lasti Občine Ilirska Bistrica.</w:t>
      </w:r>
    </w:p>
    <w:p w14:paraId="3FD8AE78" w14:textId="77777777" w:rsidR="00B0799C" w:rsidRPr="00935E89" w:rsidRDefault="00B0799C" w:rsidP="00B0799C">
      <w:pPr>
        <w:jc w:val="both"/>
        <w:rPr>
          <w:rFonts w:asciiTheme="minorHAnsi" w:hAnsiTheme="minorHAnsi" w:cstheme="minorHAnsi"/>
          <w:sz w:val="22"/>
          <w:szCs w:val="22"/>
        </w:rPr>
      </w:pPr>
    </w:p>
    <w:p w14:paraId="76AA0F67" w14:textId="77777777" w:rsidR="00B0799C" w:rsidRPr="00935E89" w:rsidRDefault="00B0799C" w:rsidP="00B0799C">
      <w:pPr>
        <w:jc w:val="both"/>
        <w:rPr>
          <w:rFonts w:asciiTheme="minorHAnsi" w:hAnsiTheme="minorHAnsi" w:cstheme="minorHAnsi"/>
          <w:sz w:val="22"/>
          <w:szCs w:val="22"/>
        </w:rPr>
      </w:pPr>
      <w:r w:rsidRPr="00935E89">
        <w:rPr>
          <w:rFonts w:asciiTheme="minorHAnsi" w:hAnsiTheme="minorHAnsi" w:cstheme="minorHAnsi"/>
          <w:sz w:val="22"/>
          <w:szCs w:val="22"/>
        </w:rPr>
        <w:t>Pri nepremičnin</w:t>
      </w:r>
      <w:r w:rsidR="00742198" w:rsidRPr="00935E89">
        <w:rPr>
          <w:rFonts w:asciiTheme="minorHAnsi" w:hAnsiTheme="minorHAnsi" w:cstheme="minorHAnsi"/>
          <w:sz w:val="22"/>
          <w:szCs w:val="22"/>
        </w:rPr>
        <w:t>i</w:t>
      </w:r>
      <w:r w:rsidRPr="00935E89">
        <w:rPr>
          <w:rFonts w:asciiTheme="minorHAnsi" w:hAnsiTheme="minorHAnsi" w:cstheme="minorHAnsi"/>
          <w:sz w:val="22"/>
          <w:szCs w:val="22"/>
        </w:rPr>
        <w:t xml:space="preserve"> </w:t>
      </w:r>
      <w:proofErr w:type="spellStart"/>
      <w:r w:rsidR="00742198" w:rsidRPr="00935E89">
        <w:rPr>
          <w:rFonts w:asciiTheme="minorHAnsi" w:hAnsiTheme="minorHAnsi" w:cstheme="minorHAnsi"/>
          <w:sz w:val="22"/>
          <w:szCs w:val="22"/>
        </w:rPr>
        <w:t>parc</w:t>
      </w:r>
      <w:proofErr w:type="spellEnd"/>
      <w:r w:rsidR="00742198" w:rsidRPr="00935E89">
        <w:rPr>
          <w:rFonts w:asciiTheme="minorHAnsi" w:hAnsiTheme="minorHAnsi" w:cstheme="minorHAnsi"/>
          <w:sz w:val="22"/>
          <w:szCs w:val="22"/>
        </w:rPr>
        <w:t xml:space="preserve">. št. </w:t>
      </w:r>
      <w:r w:rsidR="00742198" w:rsidRPr="00935E89">
        <w:rPr>
          <w:rFonts w:asciiTheme="minorHAnsi" w:hAnsiTheme="minorHAnsi" w:cstheme="minorHAnsi"/>
          <w:bCs/>
          <w:sz w:val="22"/>
          <w:szCs w:val="22"/>
        </w:rPr>
        <w:t>3469/300</w:t>
      </w:r>
      <w:r w:rsidR="00742198" w:rsidRPr="00935E89">
        <w:rPr>
          <w:rFonts w:asciiTheme="minorHAnsi" w:hAnsiTheme="minorHAnsi" w:cstheme="minorHAnsi"/>
          <w:sz w:val="22"/>
          <w:szCs w:val="22"/>
        </w:rPr>
        <w:t xml:space="preserve"> </w:t>
      </w:r>
      <w:proofErr w:type="spellStart"/>
      <w:r w:rsidR="00742198" w:rsidRPr="00935E89">
        <w:rPr>
          <w:rFonts w:asciiTheme="minorHAnsi" w:hAnsiTheme="minorHAnsi" w:cstheme="minorHAnsi"/>
          <w:sz w:val="22"/>
          <w:szCs w:val="22"/>
        </w:rPr>
        <w:t>k.o</w:t>
      </w:r>
      <w:proofErr w:type="spellEnd"/>
      <w:r w:rsidR="00742198" w:rsidRPr="00935E89">
        <w:rPr>
          <w:rFonts w:asciiTheme="minorHAnsi" w:hAnsiTheme="minorHAnsi" w:cstheme="minorHAnsi"/>
          <w:sz w:val="22"/>
          <w:szCs w:val="22"/>
        </w:rPr>
        <w:t>. 2511 Knežak</w:t>
      </w:r>
      <w:r w:rsidRPr="00935E89">
        <w:rPr>
          <w:rFonts w:asciiTheme="minorHAnsi" w:hAnsiTheme="minorHAnsi" w:cstheme="minorHAnsi"/>
          <w:sz w:val="22"/>
          <w:szCs w:val="22"/>
        </w:rPr>
        <w:t xml:space="preserve">, je ugotovljeno, da je v zemljiški knjigi že vpisano javno dobro, </w:t>
      </w:r>
      <w:r w:rsidR="007B3E0D" w:rsidRPr="00935E89">
        <w:rPr>
          <w:rFonts w:asciiTheme="minorHAnsi" w:hAnsiTheme="minorHAnsi" w:cstheme="minorHAnsi"/>
          <w:sz w:val="22"/>
          <w:szCs w:val="22"/>
        </w:rPr>
        <w:t>kar pomeni, da že ima</w:t>
      </w:r>
      <w:r w:rsidRPr="00935E89">
        <w:rPr>
          <w:rFonts w:asciiTheme="minorHAnsi" w:hAnsiTheme="minorHAnsi" w:cstheme="minorHAnsi"/>
          <w:sz w:val="22"/>
          <w:szCs w:val="22"/>
        </w:rPr>
        <w:t xml:space="preserve"> pridobljen status javnega dobra in zato ni potreben poseben akt lokalne skupnosti o priznanju takšnega statusa nepremičninam. </w:t>
      </w:r>
      <w:r w:rsidR="00052F8F" w:rsidRPr="00935E89">
        <w:rPr>
          <w:rFonts w:asciiTheme="minorHAnsi" w:hAnsiTheme="minorHAnsi" w:cstheme="minorHAnsi"/>
          <w:sz w:val="22"/>
          <w:szCs w:val="22"/>
        </w:rPr>
        <w:t xml:space="preserve">Zemljišče v naravi predstavlja </w:t>
      </w:r>
      <w:proofErr w:type="spellStart"/>
      <w:r w:rsidR="00052F8F" w:rsidRPr="00935E89">
        <w:rPr>
          <w:rFonts w:asciiTheme="minorHAnsi" w:hAnsiTheme="minorHAnsi" w:cstheme="minorHAnsi"/>
          <w:sz w:val="22"/>
          <w:szCs w:val="22"/>
        </w:rPr>
        <w:t>nekategorizirano</w:t>
      </w:r>
      <w:proofErr w:type="spellEnd"/>
      <w:r w:rsidR="00052F8F" w:rsidRPr="00935E89">
        <w:rPr>
          <w:rFonts w:asciiTheme="minorHAnsi" w:hAnsiTheme="minorHAnsi" w:cstheme="minorHAnsi"/>
          <w:sz w:val="22"/>
          <w:szCs w:val="22"/>
        </w:rPr>
        <w:t xml:space="preserve"> občinsko cesto.</w:t>
      </w:r>
    </w:p>
    <w:p w14:paraId="751DE324" w14:textId="77777777" w:rsidR="00B0799C" w:rsidRPr="00935E89" w:rsidRDefault="00B0799C" w:rsidP="00B0799C">
      <w:pPr>
        <w:jc w:val="both"/>
        <w:rPr>
          <w:rFonts w:asciiTheme="minorHAnsi" w:hAnsiTheme="minorHAnsi" w:cstheme="minorHAnsi"/>
          <w:sz w:val="22"/>
          <w:szCs w:val="22"/>
        </w:rPr>
      </w:pPr>
    </w:p>
    <w:p w14:paraId="169FDEAE" w14:textId="77777777" w:rsidR="00515881" w:rsidRPr="00935E89" w:rsidRDefault="00515881" w:rsidP="00515881">
      <w:pPr>
        <w:jc w:val="both"/>
        <w:rPr>
          <w:rFonts w:asciiTheme="minorHAnsi" w:hAnsiTheme="minorHAnsi" w:cstheme="minorHAnsi"/>
          <w:sz w:val="22"/>
          <w:szCs w:val="22"/>
        </w:rPr>
      </w:pPr>
      <w:r w:rsidRPr="00935E89">
        <w:rPr>
          <w:rFonts w:asciiTheme="minorHAnsi" w:hAnsiTheme="minorHAnsi" w:cstheme="minorHAnsi"/>
          <w:sz w:val="22"/>
          <w:szCs w:val="22"/>
        </w:rPr>
        <w:t>Skladno z določbami ZUreP-3, 21. člena Zakona o lokalni samoupravi (Uradni list RS, št. </w:t>
      </w:r>
      <w:hyperlink r:id="rId15" w:tgtFrame="_blank" w:tooltip="Zakon o lokalni samoupravi (uradno prečiščeno besedilo)" w:history="1">
        <w:r w:rsidRPr="00935E89">
          <w:rPr>
            <w:rFonts w:asciiTheme="minorHAnsi" w:hAnsiTheme="minorHAnsi" w:cstheme="minorHAnsi"/>
            <w:sz w:val="22"/>
            <w:szCs w:val="22"/>
          </w:rPr>
          <w:t>94/07</w:t>
        </w:r>
      </w:hyperlink>
      <w:r w:rsidRPr="00935E89">
        <w:rPr>
          <w:rFonts w:asciiTheme="minorHAnsi" w:hAnsiTheme="minorHAnsi" w:cstheme="minorHAnsi"/>
          <w:sz w:val="22"/>
          <w:szCs w:val="22"/>
        </w:rPr>
        <w:t> – uradno prečiščeno besedilo, </w:t>
      </w:r>
      <w:hyperlink r:id="rId16" w:tgtFrame="_blank" w:tooltip="Zakon o dopolnitvi Zakona o lokalni samoupravi" w:history="1">
        <w:r w:rsidRPr="00935E89">
          <w:rPr>
            <w:rFonts w:asciiTheme="minorHAnsi" w:hAnsiTheme="minorHAnsi" w:cstheme="minorHAnsi"/>
            <w:sz w:val="22"/>
            <w:szCs w:val="22"/>
          </w:rPr>
          <w:t>76/08</w:t>
        </w:r>
      </w:hyperlink>
      <w:r w:rsidRPr="00935E89">
        <w:rPr>
          <w:rFonts w:asciiTheme="minorHAnsi" w:hAnsiTheme="minorHAnsi" w:cstheme="minorHAnsi"/>
          <w:sz w:val="22"/>
          <w:szCs w:val="22"/>
        </w:rPr>
        <w:t>, </w:t>
      </w:r>
      <w:hyperlink r:id="rId17" w:tgtFrame="_blank" w:tooltip="Zakon o spremembah in dopolnitvah Zakona o lokalni samoupravi" w:history="1">
        <w:r w:rsidRPr="00935E89">
          <w:rPr>
            <w:rFonts w:asciiTheme="minorHAnsi" w:hAnsiTheme="minorHAnsi" w:cstheme="minorHAnsi"/>
            <w:sz w:val="22"/>
            <w:szCs w:val="22"/>
          </w:rPr>
          <w:t>79/09</w:t>
        </w:r>
      </w:hyperlink>
      <w:r w:rsidRPr="00935E89">
        <w:rPr>
          <w:rFonts w:asciiTheme="minorHAnsi" w:hAnsiTheme="minorHAnsi" w:cstheme="minorHAnsi"/>
          <w:sz w:val="22"/>
          <w:szCs w:val="22"/>
        </w:rPr>
        <w:t>, </w:t>
      </w:r>
      <w:hyperlink r:id="rId18" w:tgtFrame="_blank" w:tooltip="Zakon o spremembah in dopolnitvah Zakona o lokalni samoupravi" w:history="1">
        <w:r w:rsidRPr="00935E89">
          <w:rPr>
            <w:rFonts w:asciiTheme="minorHAnsi" w:hAnsiTheme="minorHAnsi" w:cstheme="minorHAnsi"/>
            <w:sz w:val="22"/>
            <w:szCs w:val="22"/>
          </w:rPr>
          <w:t>51/10</w:t>
        </w:r>
      </w:hyperlink>
      <w:r w:rsidRPr="00935E89">
        <w:rPr>
          <w:rFonts w:asciiTheme="minorHAnsi" w:hAnsiTheme="minorHAnsi" w:cstheme="minorHAnsi"/>
          <w:sz w:val="22"/>
          <w:szCs w:val="22"/>
        </w:rPr>
        <w:t>, </w:t>
      </w:r>
      <w:hyperlink r:id="rId19" w:tgtFrame="_blank" w:tooltip="Zakon za uravnoteženje javnih financ" w:history="1">
        <w:r w:rsidRPr="00935E89">
          <w:rPr>
            <w:rFonts w:asciiTheme="minorHAnsi" w:hAnsiTheme="minorHAnsi" w:cstheme="minorHAnsi"/>
            <w:sz w:val="22"/>
            <w:szCs w:val="22"/>
          </w:rPr>
          <w:t>40/12</w:t>
        </w:r>
      </w:hyperlink>
      <w:r w:rsidRPr="00935E89">
        <w:rPr>
          <w:rFonts w:asciiTheme="minorHAnsi" w:hAnsiTheme="minorHAnsi" w:cstheme="minorHAnsi"/>
          <w:sz w:val="22"/>
          <w:szCs w:val="22"/>
        </w:rPr>
        <w:t> – ZUJF, </w:t>
      </w:r>
      <w:hyperlink r:id="rId20" w:tgtFrame="_blank" w:tooltip="Zakon o ukrepih za uravnoteženje javnih financ občin" w:history="1">
        <w:r w:rsidRPr="00935E89">
          <w:rPr>
            <w:rFonts w:asciiTheme="minorHAnsi" w:hAnsiTheme="minorHAnsi" w:cstheme="minorHAnsi"/>
            <w:sz w:val="22"/>
            <w:szCs w:val="22"/>
          </w:rPr>
          <w:t>14/15</w:t>
        </w:r>
      </w:hyperlink>
      <w:r w:rsidRPr="00935E89">
        <w:rPr>
          <w:rFonts w:asciiTheme="minorHAnsi" w:hAnsiTheme="minorHAnsi" w:cstheme="minorHAnsi"/>
          <w:sz w:val="22"/>
          <w:szCs w:val="22"/>
        </w:rPr>
        <w:t> – ZUUJFO, </w:t>
      </w:r>
      <w:hyperlink r:id="rId21" w:tgtFrame="_blank" w:tooltip="Zakon o stvarnem premoženju države in samoupravnih lokalnih skupnosti" w:history="1">
        <w:r w:rsidRPr="00935E89">
          <w:rPr>
            <w:rFonts w:asciiTheme="minorHAnsi" w:hAnsiTheme="minorHAnsi" w:cstheme="minorHAnsi"/>
            <w:sz w:val="22"/>
            <w:szCs w:val="22"/>
          </w:rPr>
          <w:t>11/18</w:t>
        </w:r>
      </w:hyperlink>
      <w:r w:rsidRPr="00935E89">
        <w:rPr>
          <w:rFonts w:asciiTheme="minorHAnsi" w:hAnsiTheme="minorHAnsi" w:cstheme="minorHAnsi"/>
          <w:sz w:val="22"/>
          <w:szCs w:val="22"/>
        </w:rPr>
        <w:t> – ZSPDSLS-1, </w:t>
      </w:r>
      <w:hyperlink r:id="rId22" w:tgtFrame="_blank" w:tooltip="Zakon o spremembah in dopolnitvah Zakona o lokalni samoupravi" w:history="1">
        <w:r w:rsidRPr="00935E89">
          <w:rPr>
            <w:rFonts w:asciiTheme="minorHAnsi" w:hAnsiTheme="minorHAnsi" w:cstheme="minorHAnsi"/>
            <w:sz w:val="22"/>
            <w:szCs w:val="22"/>
          </w:rPr>
          <w:t>30/18</w:t>
        </w:r>
      </w:hyperlink>
      <w:r w:rsidRPr="00935E89">
        <w:rPr>
          <w:rFonts w:asciiTheme="minorHAnsi" w:hAnsiTheme="minorHAnsi" w:cstheme="minorHAnsi"/>
          <w:sz w:val="22"/>
          <w:szCs w:val="22"/>
        </w:rPr>
        <w:t>, </w:t>
      </w:r>
      <w:hyperlink r:id="rId23" w:tgtFrame="_blank" w:tooltip="Zakon o spremembah in dopolnitvah Zakona o interventnih ukrepih za zajezitev epidemije COVID-19 in omilitev njenih posledic za državljane in gospodarstvo" w:history="1">
        <w:r w:rsidRPr="00935E89">
          <w:rPr>
            <w:rFonts w:asciiTheme="minorHAnsi" w:hAnsiTheme="minorHAnsi" w:cstheme="minorHAnsi"/>
            <w:sz w:val="22"/>
            <w:szCs w:val="22"/>
          </w:rPr>
          <w:t>61/20</w:t>
        </w:r>
      </w:hyperlink>
      <w:r w:rsidRPr="00935E89">
        <w:rPr>
          <w:rFonts w:asciiTheme="minorHAnsi" w:hAnsiTheme="minorHAnsi" w:cstheme="minorHAnsi"/>
          <w:sz w:val="22"/>
          <w:szCs w:val="22"/>
        </w:rPr>
        <w:t> – ZIUZEOP-A in </w:t>
      </w:r>
      <w:hyperlink r:id="rId24" w:tgtFrame="_blank" w:tooltip="Zakon o interventnih ukrepih za omilitev in odpravo posledic epidemije COVID-19" w:history="1">
        <w:r w:rsidRPr="00935E89">
          <w:rPr>
            <w:rFonts w:asciiTheme="minorHAnsi" w:hAnsiTheme="minorHAnsi" w:cstheme="minorHAnsi"/>
            <w:sz w:val="22"/>
            <w:szCs w:val="22"/>
          </w:rPr>
          <w:t>80/20</w:t>
        </w:r>
      </w:hyperlink>
      <w:r w:rsidRPr="00935E89">
        <w:rPr>
          <w:rFonts w:asciiTheme="minorHAnsi" w:hAnsiTheme="minorHAnsi" w:cstheme="minorHAnsi"/>
          <w:sz w:val="22"/>
          <w:szCs w:val="22"/>
        </w:rPr>
        <w:t> – ZIUOOPE) ter določbami ZUreP-3 in Zakona o cestah (Uradni list RS, št.  </w:t>
      </w:r>
      <w:hyperlink r:id="rId25" w:tgtFrame="_blank" w:tooltip="Zakon o cestah (ZCes-1)" w:history="1">
        <w:r w:rsidRPr="00935E89">
          <w:rPr>
            <w:rFonts w:asciiTheme="minorHAnsi" w:hAnsiTheme="minorHAnsi" w:cstheme="minorHAnsi"/>
            <w:sz w:val="22"/>
            <w:szCs w:val="22"/>
          </w:rPr>
          <w:t>109/10</w:t>
        </w:r>
      </w:hyperlink>
      <w:r w:rsidRPr="00935E89">
        <w:rPr>
          <w:rFonts w:asciiTheme="minorHAnsi" w:hAnsiTheme="minorHAnsi" w:cstheme="minorHAnsi"/>
          <w:sz w:val="22"/>
          <w:szCs w:val="22"/>
        </w:rPr>
        <w:t>, </w:t>
      </w:r>
      <w:hyperlink r:id="rId26" w:tgtFrame="_blank" w:tooltip="Zakon o spremembah in dopolnitvah Zakona o cestah" w:history="1">
        <w:r w:rsidRPr="00935E89">
          <w:rPr>
            <w:rFonts w:asciiTheme="minorHAnsi" w:hAnsiTheme="minorHAnsi" w:cstheme="minorHAnsi"/>
            <w:sz w:val="22"/>
            <w:szCs w:val="22"/>
          </w:rPr>
          <w:t>48/12</w:t>
        </w:r>
      </w:hyperlink>
      <w:r w:rsidRPr="00935E89">
        <w:rPr>
          <w:rFonts w:asciiTheme="minorHAnsi" w:hAnsiTheme="minorHAnsi" w:cstheme="minorHAnsi"/>
          <w:sz w:val="22"/>
          <w:szCs w:val="22"/>
        </w:rPr>
        <w:t>, </w:t>
      </w:r>
      <w:hyperlink r:id="rId27" w:tgtFrame="_blank" w:tooltip="Odločba o razveljavitvi zadnjega stavka šestega odstavka 5. člena Zakona o cestah" w:history="1">
        <w:r w:rsidRPr="00935E89">
          <w:rPr>
            <w:rFonts w:asciiTheme="minorHAnsi" w:hAnsiTheme="minorHAnsi" w:cstheme="minorHAnsi"/>
            <w:sz w:val="22"/>
            <w:szCs w:val="22"/>
          </w:rPr>
          <w:t>36/14</w:t>
        </w:r>
      </w:hyperlink>
      <w:r w:rsidRPr="00935E89">
        <w:rPr>
          <w:rFonts w:asciiTheme="minorHAnsi" w:hAnsiTheme="minorHAnsi" w:cstheme="minorHAnsi"/>
          <w:sz w:val="22"/>
          <w:szCs w:val="22"/>
        </w:rPr>
        <w:t xml:space="preserve"> – </w:t>
      </w:r>
      <w:proofErr w:type="spellStart"/>
      <w:r w:rsidRPr="00935E89">
        <w:rPr>
          <w:rFonts w:asciiTheme="minorHAnsi" w:hAnsiTheme="minorHAnsi" w:cstheme="minorHAnsi"/>
          <w:sz w:val="22"/>
          <w:szCs w:val="22"/>
        </w:rPr>
        <w:t>odl</w:t>
      </w:r>
      <w:proofErr w:type="spellEnd"/>
      <w:r w:rsidRPr="00935E89">
        <w:rPr>
          <w:rFonts w:asciiTheme="minorHAnsi" w:hAnsiTheme="minorHAnsi" w:cstheme="minorHAnsi"/>
          <w:sz w:val="22"/>
          <w:szCs w:val="22"/>
        </w:rPr>
        <w:t>. US, </w:t>
      </w:r>
      <w:hyperlink r:id="rId28" w:tgtFrame="_blank" w:tooltip="Zakon o dopolnitvah Zakona o cestah" w:history="1">
        <w:r w:rsidRPr="00935E89">
          <w:rPr>
            <w:rFonts w:asciiTheme="minorHAnsi" w:hAnsiTheme="minorHAnsi" w:cstheme="minorHAnsi"/>
            <w:sz w:val="22"/>
            <w:szCs w:val="22"/>
          </w:rPr>
          <w:t>46/15</w:t>
        </w:r>
      </w:hyperlink>
      <w:r w:rsidRPr="00935E89">
        <w:rPr>
          <w:rFonts w:asciiTheme="minorHAnsi" w:hAnsiTheme="minorHAnsi" w:cstheme="minorHAnsi"/>
          <w:sz w:val="22"/>
          <w:szCs w:val="22"/>
        </w:rPr>
        <w:t>, </w:t>
      </w:r>
      <w:hyperlink r:id="rId29" w:tgtFrame="_blank" w:tooltip="Zakon o spremembah in dopolnitvah Zakona o cestah" w:history="1">
        <w:r w:rsidRPr="00935E89">
          <w:rPr>
            <w:rFonts w:asciiTheme="minorHAnsi" w:hAnsiTheme="minorHAnsi" w:cstheme="minorHAnsi"/>
            <w:sz w:val="22"/>
            <w:szCs w:val="22"/>
          </w:rPr>
          <w:t>10/18</w:t>
        </w:r>
      </w:hyperlink>
      <w:r w:rsidRPr="00935E89">
        <w:rPr>
          <w:rFonts w:asciiTheme="minorHAnsi" w:hAnsiTheme="minorHAnsi" w:cstheme="minorHAnsi"/>
          <w:sz w:val="22"/>
          <w:szCs w:val="22"/>
        </w:rPr>
        <w:t> in </w:t>
      </w:r>
      <w:hyperlink r:id="rId30" w:tgtFrame="_blank" w:tooltip="Zakon o spremembah in dopolnitvah Zakona o pravilih cestnega prometa" w:history="1">
        <w:r w:rsidRPr="00935E89">
          <w:rPr>
            <w:rFonts w:asciiTheme="minorHAnsi" w:hAnsiTheme="minorHAnsi" w:cstheme="minorHAnsi"/>
            <w:sz w:val="22"/>
            <w:szCs w:val="22"/>
          </w:rPr>
          <w:t>123/21</w:t>
        </w:r>
      </w:hyperlink>
      <w:r w:rsidRPr="00935E89">
        <w:rPr>
          <w:rFonts w:asciiTheme="minorHAnsi" w:hAnsiTheme="minorHAnsi" w:cstheme="minorHAnsi"/>
          <w:sz w:val="22"/>
          <w:szCs w:val="22"/>
        </w:rPr>
        <w:t xml:space="preserve"> – </w:t>
      </w:r>
      <w:proofErr w:type="spellStart"/>
      <w:r w:rsidRPr="00935E89">
        <w:rPr>
          <w:rFonts w:asciiTheme="minorHAnsi" w:hAnsiTheme="minorHAnsi" w:cstheme="minorHAnsi"/>
          <w:sz w:val="22"/>
          <w:szCs w:val="22"/>
        </w:rPr>
        <w:t>ZPrCP</w:t>
      </w:r>
      <w:proofErr w:type="spellEnd"/>
      <w:r w:rsidRPr="00935E89">
        <w:rPr>
          <w:rFonts w:asciiTheme="minorHAnsi" w:hAnsiTheme="minorHAnsi" w:cstheme="minorHAnsi"/>
          <w:sz w:val="22"/>
          <w:szCs w:val="22"/>
        </w:rPr>
        <w:t xml:space="preserve">-F), pristojni občinski organ </w:t>
      </w:r>
      <w:r w:rsidRPr="00935E89">
        <w:rPr>
          <w:rFonts w:asciiTheme="minorHAnsi" w:hAnsiTheme="minorHAnsi" w:cstheme="minorHAnsi"/>
          <w:sz w:val="22"/>
          <w:szCs w:val="22"/>
        </w:rPr>
        <w:lastRenderedPageBreak/>
        <w:t>občinske uprave Občine Ilirska Bistrica, s predmetno odločbo ugotavlja, da gre pri navedenih nepremičninah za grajeno javno dobro lokalnega pomena in bo po pravnomočnosti le te, v zemljiški knjigi predlagal vknjižbo lastninske pravice v korist Občine Ilirska Bistrica, Bazoviška cesta 14, 6250 Ilirska Bistrica, Matična številka: 5880416000, ter zaznambo grajenega javnega dobra lokalnega pomena.</w:t>
      </w:r>
    </w:p>
    <w:p w14:paraId="0E2E83C5" w14:textId="77777777" w:rsidR="009F64C7" w:rsidRPr="00935E89" w:rsidRDefault="009F64C7" w:rsidP="009F64C7">
      <w:pPr>
        <w:jc w:val="both"/>
        <w:rPr>
          <w:rFonts w:asciiTheme="minorHAnsi" w:hAnsiTheme="minorHAnsi" w:cstheme="minorHAnsi"/>
          <w:sz w:val="22"/>
          <w:szCs w:val="22"/>
        </w:rPr>
      </w:pPr>
    </w:p>
    <w:p w14:paraId="2981C5C7" w14:textId="77777777" w:rsidR="00B0799C" w:rsidRPr="00935E89" w:rsidRDefault="00B0799C" w:rsidP="00B0799C">
      <w:pPr>
        <w:jc w:val="both"/>
        <w:rPr>
          <w:rFonts w:asciiTheme="minorHAnsi" w:hAnsiTheme="minorHAnsi" w:cstheme="minorHAnsi"/>
          <w:sz w:val="22"/>
          <w:szCs w:val="22"/>
        </w:rPr>
      </w:pPr>
      <w:r w:rsidRPr="00935E89">
        <w:rPr>
          <w:rFonts w:asciiTheme="minorHAnsi" w:hAnsiTheme="minorHAnsi" w:cstheme="minorHAnsi"/>
          <w:sz w:val="22"/>
          <w:szCs w:val="22"/>
        </w:rPr>
        <w:t xml:space="preserve">Naslovni organ je na podlagi podanega in uvodoma cit. določil odločil, kot izhaja iz izreka te odločbe. </w:t>
      </w:r>
    </w:p>
    <w:p w14:paraId="728D3962" w14:textId="77777777" w:rsidR="00B0799C" w:rsidRPr="00935E89" w:rsidRDefault="00B0799C" w:rsidP="00B0799C">
      <w:pPr>
        <w:jc w:val="both"/>
        <w:rPr>
          <w:rFonts w:asciiTheme="minorHAnsi" w:hAnsiTheme="minorHAnsi" w:cstheme="minorHAnsi"/>
          <w:sz w:val="22"/>
          <w:szCs w:val="22"/>
        </w:rPr>
      </w:pPr>
      <w:r w:rsidRPr="00935E89">
        <w:rPr>
          <w:rFonts w:asciiTheme="minorHAnsi" w:hAnsiTheme="minorHAnsi" w:cstheme="minorHAnsi"/>
          <w:sz w:val="22"/>
          <w:szCs w:val="22"/>
        </w:rPr>
        <w:t xml:space="preserve">S tem je odločba utemeljena. </w:t>
      </w:r>
    </w:p>
    <w:p w14:paraId="2EDF597E" w14:textId="77777777" w:rsidR="00B0799C" w:rsidRPr="00935E89" w:rsidRDefault="00B0799C" w:rsidP="00B0799C">
      <w:pPr>
        <w:jc w:val="both"/>
        <w:rPr>
          <w:rFonts w:asciiTheme="minorHAnsi" w:hAnsiTheme="minorHAnsi" w:cstheme="minorHAnsi"/>
          <w:sz w:val="22"/>
          <w:szCs w:val="22"/>
        </w:rPr>
      </w:pPr>
    </w:p>
    <w:p w14:paraId="4978F809" w14:textId="77777777" w:rsidR="00B0799C" w:rsidRPr="00935E89" w:rsidRDefault="00B0799C" w:rsidP="00B0799C">
      <w:pPr>
        <w:jc w:val="both"/>
        <w:rPr>
          <w:rFonts w:asciiTheme="minorHAnsi" w:hAnsiTheme="minorHAnsi" w:cstheme="minorHAnsi"/>
          <w:color w:val="000000" w:themeColor="text1"/>
          <w:sz w:val="22"/>
          <w:szCs w:val="22"/>
        </w:rPr>
      </w:pPr>
      <w:r w:rsidRPr="00935E89">
        <w:rPr>
          <w:rFonts w:asciiTheme="minorHAnsi" w:hAnsiTheme="minorHAnsi" w:cstheme="minorHAnsi"/>
          <w:color w:val="000000" w:themeColor="text1"/>
          <w:sz w:val="22"/>
          <w:szCs w:val="22"/>
        </w:rPr>
        <w:t>Vročitev te odločbe se v skladu s 94. členom Zakona o splošnem upravnem postopku (</w:t>
      </w:r>
      <w:r w:rsidR="00B7555A" w:rsidRPr="00935E89">
        <w:rPr>
          <w:rFonts w:asciiTheme="minorHAnsi" w:hAnsiTheme="minorHAnsi" w:cstheme="minorHAnsi"/>
          <w:bCs/>
          <w:color w:val="000000" w:themeColor="text1"/>
          <w:sz w:val="22"/>
          <w:szCs w:val="22"/>
          <w:shd w:val="clear" w:color="auto" w:fill="FFFFFF"/>
        </w:rPr>
        <w:t xml:space="preserve">Uradni list RS, št. 24/06 – uradno prečiščeno besedilo, 105/06 – ZUS-1, 126/07, 65/08, 8/10, 82/13, 175/20 – ZIUOPDVE in 3/22 – </w:t>
      </w:r>
      <w:proofErr w:type="spellStart"/>
      <w:r w:rsidR="00B7555A" w:rsidRPr="00935E89">
        <w:rPr>
          <w:rFonts w:asciiTheme="minorHAnsi" w:hAnsiTheme="minorHAnsi" w:cstheme="minorHAnsi"/>
          <w:bCs/>
          <w:color w:val="000000" w:themeColor="text1"/>
          <w:sz w:val="22"/>
          <w:szCs w:val="22"/>
          <w:shd w:val="clear" w:color="auto" w:fill="FFFFFF"/>
        </w:rPr>
        <w:t>ZDeb</w:t>
      </w:r>
      <w:proofErr w:type="spellEnd"/>
      <w:r w:rsidRPr="00935E89">
        <w:rPr>
          <w:rFonts w:asciiTheme="minorHAnsi" w:hAnsiTheme="minorHAnsi" w:cstheme="minorHAnsi"/>
          <w:color w:val="000000" w:themeColor="text1"/>
          <w:sz w:val="22"/>
          <w:szCs w:val="22"/>
        </w:rPr>
        <w:t>) izvede z javnim naznanilom na oglasni deski organa in na spletni strani organa, ki je to odločbo izdal. Odločba je po 23. členu Zakona o upravnih taksah (</w:t>
      </w:r>
      <w:r w:rsidR="00B7555A" w:rsidRPr="00935E89">
        <w:rPr>
          <w:rFonts w:asciiTheme="minorHAnsi" w:hAnsiTheme="minorHAnsi" w:cstheme="minorHAnsi"/>
          <w:sz w:val="22"/>
          <w:szCs w:val="22"/>
        </w:rPr>
        <w:t>ZUT, Uradni list RS, št. 106/10-UPB5,  </w:t>
      </w:r>
      <w:hyperlink r:id="rId31" w:tgtFrame="_blank" w:tooltip="Zakon o ukrepih za uravnoteženje javnih financ občin" w:history="1">
        <w:r w:rsidR="00B7555A" w:rsidRPr="00935E89">
          <w:rPr>
            <w:rFonts w:asciiTheme="minorHAnsi" w:hAnsiTheme="minorHAnsi" w:cstheme="minorHAnsi"/>
            <w:sz w:val="22"/>
            <w:szCs w:val="22"/>
          </w:rPr>
          <w:t>14/15</w:t>
        </w:r>
      </w:hyperlink>
      <w:r w:rsidR="00B7555A" w:rsidRPr="00935E89">
        <w:rPr>
          <w:rFonts w:asciiTheme="minorHAnsi" w:hAnsiTheme="minorHAnsi" w:cstheme="minorHAnsi"/>
          <w:sz w:val="22"/>
          <w:szCs w:val="22"/>
        </w:rPr>
        <w:t> – ZUUJFO, </w:t>
      </w:r>
      <w:hyperlink r:id="rId32" w:tgtFrame="_blank" w:tooltip="Zakon o spremembah in dopolnitvah Zakona o železniškem prometu" w:history="1">
        <w:r w:rsidR="00B7555A" w:rsidRPr="00935E89">
          <w:rPr>
            <w:rFonts w:asciiTheme="minorHAnsi" w:hAnsiTheme="minorHAnsi" w:cstheme="minorHAnsi"/>
            <w:sz w:val="22"/>
            <w:szCs w:val="22"/>
          </w:rPr>
          <w:t>84/15</w:t>
        </w:r>
      </w:hyperlink>
      <w:r w:rsidR="00B7555A" w:rsidRPr="00935E89">
        <w:rPr>
          <w:rFonts w:asciiTheme="minorHAnsi" w:hAnsiTheme="minorHAnsi" w:cstheme="minorHAnsi"/>
          <w:sz w:val="22"/>
          <w:szCs w:val="22"/>
        </w:rPr>
        <w:t> – ZZelP-J, </w:t>
      </w:r>
      <w:hyperlink r:id="rId33" w:tgtFrame="_blank" w:tooltip="Zakon o spremembah in dopolnitvah Zakona o upravnih taksah" w:history="1">
        <w:r w:rsidR="00B7555A" w:rsidRPr="00935E89">
          <w:rPr>
            <w:rFonts w:asciiTheme="minorHAnsi" w:hAnsiTheme="minorHAnsi" w:cstheme="minorHAnsi"/>
            <w:sz w:val="22"/>
            <w:szCs w:val="22"/>
          </w:rPr>
          <w:t>32/16</w:t>
        </w:r>
      </w:hyperlink>
      <w:r w:rsidR="00B7555A" w:rsidRPr="00935E89">
        <w:rPr>
          <w:rFonts w:asciiTheme="minorHAnsi" w:hAnsiTheme="minorHAnsi" w:cstheme="minorHAnsi"/>
          <w:sz w:val="22"/>
          <w:szCs w:val="22"/>
        </w:rPr>
        <w:t>, </w:t>
      </w:r>
      <w:hyperlink r:id="rId34" w:tgtFrame="_blank" w:tooltip="Zakon o konzularni zaščiti" w:history="1">
        <w:r w:rsidR="00B7555A" w:rsidRPr="00935E89">
          <w:rPr>
            <w:rFonts w:asciiTheme="minorHAnsi" w:hAnsiTheme="minorHAnsi" w:cstheme="minorHAnsi"/>
            <w:sz w:val="22"/>
            <w:szCs w:val="22"/>
          </w:rPr>
          <w:t>30/18</w:t>
        </w:r>
      </w:hyperlink>
      <w:r w:rsidR="00B7555A" w:rsidRPr="00935E89">
        <w:rPr>
          <w:rFonts w:asciiTheme="minorHAnsi" w:hAnsiTheme="minorHAnsi" w:cstheme="minorHAnsi"/>
          <w:sz w:val="22"/>
          <w:szCs w:val="22"/>
        </w:rPr>
        <w:t xml:space="preserve"> – </w:t>
      </w:r>
      <w:proofErr w:type="spellStart"/>
      <w:r w:rsidR="00B7555A" w:rsidRPr="00935E89">
        <w:rPr>
          <w:rFonts w:asciiTheme="minorHAnsi" w:hAnsiTheme="minorHAnsi" w:cstheme="minorHAnsi"/>
          <w:sz w:val="22"/>
          <w:szCs w:val="22"/>
        </w:rPr>
        <w:t>ZKZaš</w:t>
      </w:r>
      <w:proofErr w:type="spellEnd"/>
      <w:r w:rsidR="00B7555A" w:rsidRPr="00935E89">
        <w:rPr>
          <w:rFonts w:asciiTheme="minorHAnsi" w:hAnsiTheme="minorHAnsi" w:cstheme="minorHAnsi"/>
          <w:sz w:val="22"/>
          <w:szCs w:val="22"/>
        </w:rPr>
        <w:t xml:space="preserve"> in </w:t>
      </w:r>
      <w:hyperlink r:id="rId35" w:tgtFrame="_blank" w:tooltip="Zakon o finančni razbremenitvi občin" w:history="1">
        <w:r w:rsidR="00B7555A" w:rsidRPr="00935E89">
          <w:rPr>
            <w:rFonts w:asciiTheme="minorHAnsi" w:hAnsiTheme="minorHAnsi" w:cstheme="minorHAnsi"/>
            <w:sz w:val="22"/>
            <w:szCs w:val="22"/>
          </w:rPr>
          <w:t>189/20</w:t>
        </w:r>
      </w:hyperlink>
      <w:r w:rsidR="00B7555A" w:rsidRPr="00935E89">
        <w:rPr>
          <w:rFonts w:asciiTheme="minorHAnsi" w:hAnsiTheme="minorHAnsi" w:cstheme="minorHAnsi"/>
          <w:sz w:val="22"/>
          <w:szCs w:val="22"/>
        </w:rPr>
        <w:t> – ZFRO</w:t>
      </w:r>
      <w:r w:rsidRPr="00935E89">
        <w:rPr>
          <w:rFonts w:asciiTheme="minorHAnsi" w:hAnsiTheme="minorHAnsi" w:cstheme="minorHAnsi"/>
          <w:color w:val="000000" w:themeColor="text1"/>
          <w:sz w:val="22"/>
          <w:szCs w:val="22"/>
        </w:rPr>
        <w:t>) takse prosta. Drugi stroški v postopku niso nastali.</w:t>
      </w:r>
    </w:p>
    <w:p w14:paraId="40D05320" w14:textId="77777777" w:rsidR="00B0799C" w:rsidRPr="00935E89" w:rsidRDefault="00B0799C" w:rsidP="00B0799C">
      <w:pPr>
        <w:rPr>
          <w:rFonts w:asciiTheme="minorHAnsi" w:hAnsiTheme="minorHAnsi" w:cstheme="minorHAnsi"/>
          <w:b/>
          <w:sz w:val="22"/>
          <w:szCs w:val="22"/>
        </w:rPr>
      </w:pPr>
    </w:p>
    <w:p w14:paraId="1311D502" w14:textId="77777777" w:rsidR="00B0799C" w:rsidRPr="00935E89" w:rsidRDefault="00B0799C" w:rsidP="00B0799C">
      <w:pPr>
        <w:rPr>
          <w:rFonts w:asciiTheme="minorHAnsi" w:hAnsiTheme="minorHAnsi" w:cstheme="minorHAnsi"/>
          <w:sz w:val="22"/>
          <w:szCs w:val="22"/>
          <w:u w:val="single"/>
        </w:rPr>
      </w:pPr>
      <w:r w:rsidRPr="00935E89">
        <w:rPr>
          <w:rFonts w:asciiTheme="minorHAnsi" w:hAnsiTheme="minorHAnsi" w:cstheme="minorHAnsi"/>
          <w:sz w:val="22"/>
          <w:szCs w:val="22"/>
          <w:u w:val="single"/>
        </w:rPr>
        <w:t xml:space="preserve">POUK O PRAVNEM SREDSTVU: </w:t>
      </w:r>
    </w:p>
    <w:p w14:paraId="2E257429" w14:textId="77777777" w:rsidR="00B0799C" w:rsidRPr="00935E89" w:rsidRDefault="00B0799C" w:rsidP="00B0799C">
      <w:pPr>
        <w:jc w:val="both"/>
        <w:rPr>
          <w:rFonts w:asciiTheme="minorHAnsi" w:hAnsiTheme="minorHAnsi" w:cstheme="minorHAnsi"/>
          <w:sz w:val="22"/>
          <w:szCs w:val="22"/>
        </w:rPr>
      </w:pPr>
      <w:r w:rsidRPr="00935E89">
        <w:rPr>
          <w:rFonts w:asciiTheme="minorHAnsi" w:hAnsiTheme="minorHAnsi" w:cstheme="minorHAnsi"/>
          <w:sz w:val="22"/>
          <w:szCs w:val="22"/>
        </w:rPr>
        <w:t>Zoper to odločbo je dovoljena pritožba v roku 15 dni od dneva, ko se šteje, da je bilo javno naznanilo vročeno. O pritožbi odloča župan občine. Pritožba se lahko vloži pisno, pošlje priporočeno po pošti na naslov Občina Ilirska Bistrica, Urad župana, Bazoviška cesta 14, 6250 Ilirska Bistrica, ali poda ustno na zapisnik pri organu, ki je odločbo izdal. Pritožnik mora natančno opredeliti razloge, zaradi katerih je pritožba vložena. Po tarifni številki 2 Zakona o upravnih taksah (</w:t>
      </w:r>
      <w:r w:rsidR="00B7555A" w:rsidRPr="00935E89">
        <w:rPr>
          <w:rFonts w:asciiTheme="minorHAnsi" w:hAnsiTheme="minorHAnsi" w:cstheme="minorHAnsi"/>
          <w:sz w:val="22"/>
          <w:szCs w:val="22"/>
        </w:rPr>
        <w:t>ZUT, Uradni list RS, št. 106/10-UPB5,  </w:t>
      </w:r>
      <w:hyperlink r:id="rId36" w:tgtFrame="_blank" w:tooltip="Zakon o ukrepih za uravnoteženje javnih financ občin" w:history="1">
        <w:r w:rsidR="00B7555A" w:rsidRPr="00935E89">
          <w:rPr>
            <w:rFonts w:asciiTheme="minorHAnsi" w:hAnsiTheme="minorHAnsi" w:cstheme="minorHAnsi"/>
            <w:sz w:val="22"/>
            <w:szCs w:val="22"/>
          </w:rPr>
          <w:t>14/15</w:t>
        </w:r>
      </w:hyperlink>
      <w:r w:rsidR="00B7555A" w:rsidRPr="00935E89">
        <w:rPr>
          <w:rFonts w:asciiTheme="minorHAnsi" w:hAnsiTheme="minorHAnsi" w:cstheme="minorHAnsi"/>
          <w:sz w:val="22"/>
          <w:szCs w:val="22"/>
        </w:rPr>
        <w:t> – ZUUJFO, </w:t>
      </w:r>
      <w:hyperlink r:id="rId37" w:tgtFrame="_blank" w:tooltip="Zakon o spremembah in dopolnitvah Zakona o železniškem prometu" w:history="1">
        <w:r w:rsidR="00B7555A" w:rsidRPr="00935E89">
          <w:rPr>
            <w:rFonts w:asciiTheme="minorHAnsi" w:hAnsiTheme="minorHAnsi" w:cstheme="minorHAnsi"/>
            <w:sz w:val="22"/>
            <w:szCs w:val="22"/>
          </w:rPr>
          <w:t>84/15</w:t>
        </w:r>
      </w:hyperlink>
      <w:r w:rsidR="00B7555A" w:rsidRPr="00935E89">
        <w:rPr>
          <w:rFonts w:asciiTheme="minorHAnsi" w:hAnsiTheme="minorHAnsi" w:cstheme="minorHAnsi"/>
          <w:sz w:val="22"/>
          <w:szCs w:val="22"/>
        </w:rPr>
        <w:t> – ZZelP-J, </w:t>
      </w:r>
      <w:hyperlink r:id="rId38" w:tgtFrame="_blank" w:tooltip="Zakon o spremembah in dopolnitvah Zakona o upravnih taksah" w:history="1">
        <w:r w:rsidR="00B7555A" w:rsidRPr="00935E89">
          <w:rPr>
            <w:rFonts w:asciiTheme="minorHAnsi" w:hAnsiTheme="minorHAnsi" w:cstheme="minorHAnsi"/>
            <w:sz w:val="22"/>
            <w:szCs w:val="22"/>
          </w:rPr>
          <w:t>32/16</w:t>
        </w:r>
      </w:hyperlink>
      <w:r w:rsidR="00B7555A" w:rsidRPr="00935E89">
        <w:rPr>
          <w:rFonts w:asciiTheme="minorHAnsi" w:hAnsiTheme="minorHAnsi" w:cstheme="minorHAnsi"/>
          <w:sz w:val="22"/>
          <w:szCs w:val="22"/>
        </w:rPr>
        <w:t>, </w:t>
      </w:r>
      <w:hyperlink r:id="rId39" w:tgtFrame="_blank" w:tooltip="Zakon o konzularni zaščiti" w:history="1">
        <w:r w:rsidR="00B7555A" w:rsidRPr="00935E89">
          <w:rPr>
            <w:rFonts w:asciiTheme="minorHAnsi" w:hAnsiTheme="minorHAnsi" w:cstheme="minorHAnsi"/>
            <w:sz w:val="22"/>
            <w:szCs w:val="22"/>
          </w:rPr>
          <w:t>30/18</w:t>
        </w:r>
      </w:hyperlink>
      <w:r w:rsidR="00B7555A" w:rsidRPr="00935E89">
        <w:rPr>
          <w:rFonts w:asciiTheme="minorHAnsi" w:hAnsiTheme="minorHAnsi" w:cstheme="minorHAnsi"/>
          <w:sz w:val="22"/>
          <w:szCs w:val="22"/>
        </w:rPr>
        <w:t xml:space="preserve"> – </w:t>
      </w:r>
      <w:proofErr w:type="spellStart"/>
      <w:r w:rsidR="00B7555A" w:rsidRPr="00935E89">
        <w:rPr>
          <w:rFonts w:asciiTheme="minorHAnsi" w:hAnsiTheme="minorHAnsi" w:cstheme="minorHAnsi"/>
          <w:sz w:val="22"/>
          <w:szCs w:val="22"/>
        </w:rPr>
        <w:t>ZKZaš</w:t>
      </w:r>
      <w:proofErr w:type="spellEnd"/>
      <w:r w:rsidR="00B7555A" w:rsidRPr="00935E89">
        <w:rPr>
          <w:rFonts w:asciiTheme="minorHAnsi" w:hAnsiTheme="minorHAnsi" w:cstheme="minorHAnsi"/>
          <w:sz w:val="22"/>
          <w:szCs w:val="22"/>
        </w:rPr>
        <w:t xml:space="preserve"> in </w:t>
      </w:r>
      <w:hyperlink r:id="rId40" w:tgtFrame="_blank" w:tooltip="Zakon o finančni razbremenitvi občin" w:history="1">
        <w:r w:rsidR="00B7555A" w:rsidRPr="00935E89">
          <w:rPr>
            <w:rFonts w:asciiTheme="minorHAnsi" w:hAnsiTheme="minorHAnsi" w:cstheme="minorHAnsi"/>
            <w:sz w:val="22"/>
            <w:szCs w:val="22"/>
          </w:rPr>
          <w:t>189/20</w:t>
        </w:r>
      </w:hyperlink>
      <w:r w:rsidR="00B7555A" w:rsidRPr="00935E89">
        <w:rPr>
          <w:rFonts w:asciiTheme="minorHAnsi" w:hAnsiTheme="minorHAnsi" w:cstheme="minorHAnsi"/>
          <w:sz w:val="22"/>
          <w:szCs w:val="22"/>
        </w:rPr>
        <w:t> – ZFRO</w:t>
      </w:r>
      <w:r w:rsidRPr="00935E89">
        <w:rPr>
          <w:rFonts w:asciiTheme="minorHAnsi" w:hAnsiTheme="minorHAnsi" w:cstheme="minorHAnsi"/>
          <w:sz w:val="22"/>
          <w:szCs w:val="22"/>
        </w:rPr>
        <w:t>) znaša upravna taksa za pritožbo 18,10 evrov.</w:t>
      </w:r>
    </w:p>
    <w:p w14:paraId="6DE618D7" w14:textId="77777777" w:rsidR="00B0799C" w:rsidRPr="00935E89" w:rsidRDefault="00B0799C" w:rsidP="00B0799C">
      <w:pPr>
        <w:jc w:val="both"/>
        <w:rPr>
          <w:rFonts w:asciiTheme="minorHAnsi" w:hAnsiTheme="minorHAnsi" w:cstheme="minorHAnsi"/>
          <w:sz w:val="22"/>
          <w:szCs w:val="22"/>
        </w:rPr>
      </w:pPr>
      <w:r w:rsidRPr="00935E89">
        <w:rPr>
          <w:rFonts w:asciiTheme="minorHAnsi" w:hAnsiTheme="minorHAnsi" w:cstheme="minorHAnsi"/>
          <w:sz w:val="22"/>
          <w:szCs w:val="22"/>
        </w:rPr>
        <w:t>Taksa se lahko plača z nakazilom na račun št. 0123-8438-0309-183, ref</w:t>
      </w:r>
      <w:r w:rsidR="00476F94" w:rsidRPr="00935E89">
        <w:rPr>
          <w:rFonts w:asciiTheme="minorHAnsi" w:hAnsiTheme="minorHAnsi" w:cstheme="minorHAnsi"/>
          <w:sz w:val="22"/>
          <w:szCs w:val="22"/>
        </w:rPr>
        <w:t>erenca št. 11 75370-7111002-202</w:t>
      </w:r>
      <w:r w:rsidR="00742198" w:rsidRPr="00935E89">
        <w:rPr>
          <w:rFonts w:asciiTheme="minorHAnsi" w:hAnsiTheme="minorHAnsi" w:cstheme="minorHAnsi"/>
          <w:sz w:val="22"/>
          <w:szCs w:val="22"/>
        </w:rPr>
        <w:t>3</w:t>
      </w:r>
      <w:r w:rsidRPr="00935E89">
        <w:rPr>
          <w:rFonts w:asciiTheme="minorHAnsi" w:hAnsiTheme="minorHAnsi" w:cstheme="minorHAnsi"/>
          <w:sz w:val="22"/>
          <w:szCs w:val="22"/>
        </w:rPr>
        <w:t xml:space="preserve"> ali v sprejemni pisarni Občine Ilirska Bistrica (v gotovini ali s plačilno/kreditno kartico). Če bo taksa plačana z nakazilom, je potrebno pritožbi priložiti potrdilo o plačilu upravne takse (plačilni nalog UPN, obdelan s strani banke/pošte ali izpisek razčlenitve prometa denarnih sredstev ali spletno potrdilo o opravljenem plačilu, iz katerega sta razvidna datum in ID plačila).</w:t>
      </w:r>
    </w:p>
    <w:p w14:paraId="2F53E90B" w14:textId="77777777" w:rsidR="00B0799C" w:rsidRPr="00935E89" w:rsidRDefault="00B0799C" w:rsidP="00B0799C">
      <w:pPr>
        <w:jc w:val="both"/>
        <w:rPr>
          <w:rFonts w:asciiTheme="minorHAnsi" w:hAnsiTheme="minorHAnsi" w:cstheme="minorHAnsi"/>
          <w:sz w:val="22"/>
          <w:szCs w:val="22"/>
        </w:rPr>
      </w:pPr>
    </w:p>
    <w:p w14:paraId="41200511" w14:textId="77777777" w:rsidR="00B0799C" w:rsidRPr="00935E89" w:rsidRDefault="00B0799C" w:rsidP="00B0799C">
      <w:pPr>
        <w:jc w:val="both"/>
        <w:rPr>
          <w:rFonts w:asciiTheme="minorHAnsi" w:hAnsiTheme="minorHAnsi" w:cstheme="minorHAnsi"/>
          <w:sz w:val="22"/>
          <w:szCs w:val="22"/>
        </w:rPr>
      </w:pPr>
    </w:p>
    <w:p w14:paraId="046F2E41" w14:textId="77777777" w:rsidR="00B0799C" w:rsidRPr="00935E89" w:rsidRDefault="00B0799C" w:rsidP="00B0799C">
      <w:pPr>
        <w:jc w:val="both"/>
        <w:rPr>
          <w:rFonts w:asciiTheme="minorHAnsi" w:hAnsiTheme="minorHAnsi" w:cstheme="minorHAnsi"/>
          <w:sz w:val="22"/>
          <w:szCs w:val="22"/>
        </w:rPr>
      </w:pPr>
    </w:p>
    <w:p w14:paraId="384E1542" w14:textId="77777777" w:rsidR="00742198" w:rsidRPr="00935E89" w:rsidRDefault="00742198" w:rsidP="00742198">
      <w:pPr>
        <w:rPr>
          <w:rFonts w:asciiTheme="minorHAnsi" w:hAnsiTheme="minorHAnsi" w:cstheme="minorHAnsi"/>
          <w:sz w:val="22"/>
          <w:szCs w:val="22"/>
        </w:rPr>
      </w:pPr>
      <w:r w:rsidRPr="00935E89">
        <w:rPr>
          <w:rFonts w:asciiTheme="minorHAnsi" w:hAnsiTheme="minorHAnsi" w:cstheme="minorHAnsi"/>
          <w:sz w:val="22"/>
          <w:szCs w:val="22"/>
        </w:rPr>
        <w:t>Postopek vodila:</w:t>
      </w:r>
      <w:r w:rsidRPr="00935E89">
        <w:rPr>
          <w:rFonts w:asciiTheme="minorHAnsi" w:hAnsiTheme="minorHAnsi" w:cstheme="minorHAnsi"/>
          <w:sz w:val="22"/>
          <w:szCs w:val="22"/>
        </w:rPr>
        <w:tab/>
      </w:r>
      <w:r w:rsidRPr="00935E89">
        <w:rPr>
          <w:rFonts w:asciiTheme="minorHAnsi" w:hAnsiTheme="minorHAnsi" w:cstheme="minorHAnsi"/>
          <w:sz w:val="22"/>
          <w:szCs w:val="22"/>
        </w:rPr>
        <w:tab/>
      </w:r>
      <w:r w:rsidRPr="00935E89">
        <w:rPr>
          <w:rFonts w:asciiTheme="minorHAnsi" w:hAnsiTheme="minorHAnsi" w:cstheme="minorHAnsi"/>
          <w:sz w:val="22"/>
          <w:szCs w:val="22"/>
        </w:rPr>
        <w:tab/>
      </w:r>
      <w:r w:rsidRPr="00935E89">
        <w:rPr>
          <w:rFonts w:asciiTheme="minorHAnsi" w:hAnsiTheme="minorHAnsi" w:cstheme="minorHAnsi"/>
          <w:sz w:val="22"/>
          <w:szCs w:val="22"/>
        </w:rPr>
        <w:tab/>
        <w:t xml:space="preserve">Vodja Odd. za gospodarsko infrastrukturo      </w:t>
      </w:r>
    </w:p>
    <w:p w14:paraId="26924DCF" w14:textId="77777777" w:rsidR="00742198" w:rsidRPr="00935E89" w:rsidRDefault="00742198" w:rsidP="00742198">
      <w:pPr>
        <w:rPr>
          <w:rFonts w:asciiTheme="minorHAnsi" w:hAnsiTheme="minorHAnsi" w:cstheme="minorHAnsi"/>
          <w:sz w:val="22"/>
          <w:szCs w:val="22"/>
        </w:rPr>
      </w:pPr>
      <w:r w:rsidRPr="00935E89">
        <w:rPr>
          <w:rFonts w:asciiTheme="minorHAnsi" w:hAnsiTheme="minorHAnsi" w:cstheme="minorHAnsi"/>
          <w:sz w:val="22"/>
          <w:szCs w:val="22"/>
        </w:rPr>
        <w:t xml:space="preserve">Damijana Pugelj, </w:t>
      </w:r>
      <w:proofErr w:type="spellStart"/>
      <w:r w:rsidRPr="00935E89">
        <w:rPr>
          <w:rFonts w:asciiTheme="minorHAnsi" w:hAnsiTheme="minorHAnsi" w:cstheme="minorHAnsi"/>
          <w:sz w:val="22"/>
          <w:szCs w:val="22"/>
        </w:rPr>
        <w:t>mag.upr.ved</w:t>
      </w:r>
      <w:proofErr w:type="spellEnd"/>
      <w:r w:rsidRPr="00935E89">
        <w:rPr>
          <w:rFonts w:asciiTheme="minorHAnsi" w:hAnsiTheme="minorHAnsi" w:cstheme="minorHAnsi"/>
          <w:sz w:val="22"/>
          <w:szCs w:val="22"/>
        </w:rPr>
        <w:tab/>
      </w:r>
      <w:r w:rsidRPr="00935E89">
        <w:rPr>
          <w:rFonts w:asciiTheme="minorHAnsi" w:hAnsiTheme="minorHAnsi" w:cstheme="minorHAnsi"/>
          <w:sz w:val="22"/>
          <w:szCs w:val="22"/>
        </w:rPr>
        <w:tab/>
      </w:r>
      <w:r w:rsidRPr="00935E89">
        <w:rPr>
          <w:rFonts w:asciiTheme="minorHAnsi" w:hAnsiTheme="minorHAnsi" w:cstheme="minorHAnsi"/>
          <w:sz w:val="22"/>
          <w:szCs w:val="22"/>
        </w:rPr>
        <w:tab/>
        <w:t>Občine Ilirska Bistrica</w:t>
      </w:r>
    </w:p>
    <w:p w14:paraId="55BFC6F4" w14:textId="77777777" w:rsidR="00742198" w:rsidRPr="00935E89" w:rsidRDefault="00742198" w:rsidP="00742198">
      <w:pPr>
        <w:rPr>
          <w:rFonts w:asciiTheme="minorHAnsi" w:hAnsiTheme="minorHAnsi" w:cstheme="minorHAnsi"/>
          <w:sz w:val="22"/>
          <w:szCs w:val="22"/>
        </w:rPr>
      </w:pPr>
      <w:r w:rsidRPr="00935E89">
        <w:rPr>
          <w:rFonts w:asciiTheme="minorHAnsi" w:hAnsiTheme="minorHAnsi" w:cstheme="minorHAnsi"/>
          <w:sz w:val="22"/>
          <w:szCs w:val="22"/>
        </w:rPr>
        <w:t xml:space="preserve">Svetovalka </w:t>
      </w:r>
      <w:r w:rsidR="00E97552">
        <w:rPr>
          <w:rFonts w:asciiTheme="minorHAnsi" w:hAnsiTheme="minorHAnsi" w:cstheme="minorHAnsi"/>
          <w:sz w:val="22"/>
          <w:szCs w:val="22"/>
        </w:rPr>
        <w:t>I</w:t>
      </w:r>
      <w:r w:rsidRPr="00935E89">
        <w:rPr>
          <w:rFonts w:asciiTheme="minorHAnsi" w:hAnsiTheme="minorHAnsi" w:cstheme="minorHAnsi"/>
          <w:sz w:val="22"/>
          <w:szCs w:val="22"/>
        </w:rPr>
        <w:tab/>
      </w:r>
      <w:r w:rsidRPr="00935E89">
        <w:rPr>
          <w:rFonts w:asciiTheme="minorHAnsi" w:hAnsiTheme="minorHAnsi" w:cstheme="minorHAnsi"/>
          <w:sz w:val="22"/>
          <w:szCs w:val="22"/>
        </w:rPr>
        <w:tab/>
      </w:r>
      <w:r w:rsidRPr="00935E89">
        <w:rPr>
          <w:rFonts w:asciiTheme="minorHAnsi" w:hAnsiTheme="minorHAnsi" w:cstheme="minorHAnsi"/>
          <w:sz w:val="22"/>
          <w:szCs w:val="22"/>
        </w:rPr>
        <w:tab/>
      </w:r>
      <w:r w:rsidRPr="00935E89">
        <w:rPr>
          <w:rFonts w:asciiTheme="minorHAnsi" w:hAnsiTheme="minorHAnsi" w:cstheme="minorHAnsi"/>
          <w:sz w:val="22"/>
          <w:szCs w:val="22"/>
        </w:rPr>
        <w:tab/>
      </w:r>
      <w:r w:rsidRPr="00935E89">
        <w:rPr>
          <w:rFonts w:asciiTheme="minorHAnsi" w:hAnsiTheme="minorHAnsi" w:cstheme="minorHAnsi"/>
          <w:sz w:val="22"/>
          <w:szCs w:val="22"/>
        </w:rPr>
        <w:tab/>
        <w:t>Dragica Kastelic Boštjančič</w:t>
      </w:r>
    </w:p>
    <w:p w14:paraId="394066CB" w14:textId="77777777" w:rsidR="00B0799C" w:rsidRPr="00935E89" w:rsidRDefault="00B0799C" w:rsidP="00B0799C">
      <w:pPr>
        <w:rPr>
          <w:rFonts w:asciiTheme="minorHAnsi" w:hAnsiTheme="minorHAnsi" w:cstheme="minorHAnsi"/>
          <w:sz w:val="22"/>
          <w:szCs w:val="22"/>
        </w:rPr>
      </w:pPr>
    </w:p>
    <w:p w14:paraId="76B43FA7" w14:textId="77777777" w:rsidR="00B0799C" w:rsidRPr="00935E89" w:rsidRDefault="00B0799C" w:rsidP="00B0799C">
      <w:pPr>
        <w:rPr>
          <w:rFonts w:asciiTheme="minorHAnsi" w:hAnsiTheme="minorHAnsi" w:cstheme="minorHAnsi"/>
          <w:sz w:val="22"/>
          <w:szCs w:val="22"/>
        </w:rPr>
      </w:pPr>
    </w:p>
    <w:p w14:paraId="7BFAD590" w14:textId="77777777" w:rsidR="00B0799C" w:rsidRPr="00935E89" w:rsidRDefault="00B0799C" w:rsidP="00B0799C">
      <w:pPr>
        <w:rPr>
          <w:rFonts w:asciiTheme="minorHAnsi" w:hAnsiTheme="minorHAnsi" w:cstheme="minorHAnsi"/>
          <w:sz w:val="22"/>
          <w:szCs w:val="22"/>
        </w:rPr>
      </w:pPr>
    </w:p>
    <w:p w14:paraId="60DFE4BB" w14:textId="77777777" w:rsidR="00B0799C" w:rsidRPr="00935E89" w:rsidRDefault="00B0799C" w:rsidP="00B0799C">
      <w:pPr>
        <w:rPr>
          <w:rFonts w:asciiTheme="minorHAnsi" w:hAnsiTheme="minorHAnsi" w:cstheme="minorHAnsi"/>
          <w:sz w:val="22"/>
          <w:szCs w:val="22"/>
        </w:rPr>
      </w:pPr>
    </w:p>
    <w:p w14:paraId="0856B7AC" w14:textId="77777777" w:rsidR="00B0799C" w:rsidRPr="00935E89" w:rsidRDefault="00B0799C" w:rsidP="00B0799C">
      <w:pPr>
        <w:rPr>
          <w:rFonts w:asciiTheme="minorHAnsi" w:hAnsiTheme="minorHAnsi" w:cstheme="minorHAnsi"/>
          <w:sz w:val="22"/>
          <w:szCs w:val="22"/>
        </w:rPr>
      </w:pPr>
    </w:p>
    <w:p w14:paraId="01D0FDE1" w14:textId="77777777" w:rsidR="00B0799C" w:rsidRPr="00935E89" w:rsidRDefault="00B0799C" w:rsidP="00B0799C">
      <w:pPr>
        <w:rPr>
          <w:rFonts w:asciiTheme="minorHAnsi" w:hAnsiTheme="minorHAnsi" w:cstheme="minorHAnsi"/>
          <w:sz w:val="22"/>
          <w:szCs w:val="22"/>
        </w:rPr>
      </w:pPr>
      <w:r w:rsidRPr="00935E89">
        <w:rPr>
          <w:rFonts w:asciiTheme="minorHAnsi" w:hAnsiTheme="minorHAnsi" w:cstheme="minorHAnsi"/>
          <w:sz w:val="22"/>
          <w:szCs w:val="22"/>
        </w:rPr>
        <w:t xml:space="preserve">VROČITI: </w:t>
      </w:r>
    </w:p>
    <w:p w14:paraId="49A863A6" w14:textId="77777777" w:rsidR="00B0799C" w:rsidRPr="00935E89" w:rsidRDefault="00B0799C" w:rsidP="00393E0A">
      <w:pPr>
        <w:pStyle w:val="Odstavekseznama"/>
        <w:numPr>
          <w:ilvl w:val="0"/>
          <w:numId w:val="3"/>
        </w:numPr>
        <w:jc w:val="both"/>
        <w:rPr>
          <w:rFonts w:asciiTheme="minorHAnsi" w:hAnsiTheme="minorHAnsi" w:cstheme="minorHAnsi"/>
          <w:sz w:val="22"/>
          <w:szCs w:val="22"/>
        </w:rPr>
      </w:pPr>
      <w:r w:rsidRPr="00935E89">
        <w:rPr>
          <w:rFonts w:asciiTheme="minorHAnsi" w:hAnsiTheme="minorHAnsi" w:cstheme="minorHAnsi"/>
          <w:sz w:val="22"/>
          <w:szCs w:val="22"/>
        </w:rPr>
        <w:t>Z javnim naznanilom na oglasni deski Občine Ilirska Bistrica in na spletni strani Občine Ilirska Bistrica</w:t>
      </w:r>
    </w:p>
    <w:p w14:paraId="5C03B903" w14:textId="77777777" w:rsidR="00B0799C" w:rsidRPr="00935E89" w:rsidRDefault="00B0799C" w:rsidP="00B0799C">
      <w:pPr>
        <w:rPr>
          <w:rFonts w:asciiTheme="minorHAnsi" w:hAnsiTheme="minorHAnsi" w:cstheme="minorHAnsi"/>
          <w:sz w:val="22"/>
          <w:szCs w:val="22"/>
        </w:rPr>
      </w:pPr>
    </w:p>
    <w:p w14:paraId="15DD938A" w14:textId="77777777" w:rsidR="00B0799C" w:rsidRPr="00935E89" w:rsidRDefault="00B0799C" w:rsidP="00B0799C">
      <w:pPr>
        <w:rPr>
          <w:rFonts w:asciiTheme="minorHAnsi" w:hAnsiTheme="minorHAnsi" w:cstheme="minorHAnsi"/>
          <w:sz w:val="22"/>
          <w:szCs w:val="22"/>
        </w:rPr>
      </w:pPr>
      <w:r w:rsidRPr="00935E89">
        <w:rPr>
          <w:rFonts w:asciiTheme="minorHAnsi" w:hAnsiTheme="minorHAnsi" w:cstheme="minorHAnsi"/>
          <w:sz w:val="22"/>
          <w:szCs w:val="22"/>
        </w:rPr>
        <w:t>PO PRAVNOMOČNOSTI:</w:t>
      </w:r>
    </w:p>
    <w:p w14:paraId="7071DABD" w14:textId="77777777" w:rsidR="00B0799C" w:rsidRPr="00935E89" w:rsidRDefault="00B0799C" w:rsidP="00393E0A">
      <w:pPr>
        <w:pStyle w:val="Odstavekseznama"/>
        <w:numPr>
          <w:ilvl w:val="0"/>
          <w:numId w:val="2"/>
        </w:numPr>
        <w:rPr>
          <w:rFonts w:asciiTheme="minorHAnsi" w:hAnsiTheme="minorHAnsi" w:cstheme="minorHAnsi"/>
          <w:sz w:val="22"/>
          <w:szCs w:val="22"/>
        </w:rPr>
      </w:pPr>
      <w:r w:rsidRPr="00935E89">
        <w:rPr>
          <w:rFonts w:asciiTheme="minorHAnsi" w:hAnsiTheme="minorHAnsi" w:cstheme="minorHAnsi"/>
          <w:sz w:val="22"/>
          <w:szCs w:val="22"/>
        </w:rPr>
        <w:t xml:space="preserve">Zemljiška knjiga </w:t>
      </w:r>
      <w:r w:rsidR="00393E0A" w:rsidRPr="00935E89">
        <w:rPr>
          <w:rFonts w:asciiTheme="minorHAnsi" w:hAnsiTheme="minorHAnsi" w:cstheme="minorHAnsi"/>
          <w:sz w:val="22"/>
          <w:szCs w:val="22"/>
        </w:rPr>
        <w:t>pristojnega sodišča</w:t>
      </w:r>
    </w:p>
    <w:p w14:paraId="5AE17B0C" w14:textId="77777777" w:rsidR="00B0799C" w:rsidRPr="00935E89" w:rsidRDefault="00B0799C" w:rsidP="00B0799C">
      <w:pPr>
        <w:rPr>
          <w:rFonts w:asciiTheme="minorHAnsi" w:hAnsiTheme="minorHAnsi" w:cstheme="minorHAnsi"/>
          <w:sz w:val="22"/>
          <w:szCs w:val="22"/>
        </w:rPr>
      </w:pPr>
    </w:p>
    <w:p w14:paraId="173A54E7" w14:textId="77777777" w:rsidR="00B64BB9" w:rsidRPr="00935E89" w:rsidRDefault="00B64BB9">
      <w:pPr>
        <w:rPr>
          <w:rFonts w:asciiTheme="minorHAnsi" w:hAnsiTheme="minorHAnsi" w:cstheme="minorHAnsi"/>
          <w:sz w:val="22"/>
          <w:szCs w:val="22"/>
        </w:rPr>
      </w:pPr>
    </w:p>
    <w:sectPr w:rsidR="00B64BB9" w:rsidRPr="00935E89" w:rsidSect="00B57B74">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7B3"/>
    <w:multiLevelType w:val="hybridMultilevel"/>
    <w:tmpl w:val="E4A061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8204E2"/>
    <w:multiLevelType w:val="hybridMultilevel"/>
    <w:tmpl w:val="C298F8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8245CD8"/>
    <w:multiLevelType w:val="hybridMultilevel"/>
    <w:tmpl w:val="C7C6B2C4"/>
    <w:lvl w:ilvl="0" w:tplc="A34C15CE">
      <w:start w:val="1"/>
      <w:numFmt w:val="decimal"/>
      <w:lvlText w:val="%1."/>
      <w:lvlJc w:val="left"/>
      <w:pPr>
        <w:tabs>
          <w:tab w:val="num" w:pos="360"/>
        </w:tabs>
        <w:ind w:left="360" w:hanging="360"/>
      </w:pPr>
      <w:rPr>
        <w:b w:val="0"/>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16cid:durableId="898827485">
    <w:abstractNumId w:val="2"/>
  </w:num>
  <w:num w:numId="2" w16cid:durableId="1910723762">
    <w:abstractNumId w:val="1"/>
  </w:num>
  <w:num w:numId="3" w16cid:durableId="1243485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93"/>
    <w:rsid w:val="00004EBF"/>
    <w:rsid w:val="00052F8F"/>
    <w:rsid w:val="000B6F26"/>
    <w:rsid w:val="00256352"/>
    <w:rsid w:val="00337EDA"/>
    <w:rsid w:val="00352293"/>
    <w:rsid w:val="00386B50"/>
    <w:rsid w:val="00393E0A"/>
    <w:rsid w:val="00447EB1"/>
    <w:rsid w:val="00476F94"/>
    <w:rsid w:val="00515881"/>
    <w:rsid w:val="00742198"/>
    <w:rsid w:val="007B3E0D"/>
    <w:rsid w:val="008656FA"/>
    <w:rsid w:val="00924CBD"/>
    <w:rsid w:val="00935E89"/>
    <w:rsid w:val="00977687"/>
    <w:rsid w:val="009F0A00"/>
    <w:rsid w:val="009F64C7"/>
    <w:rsid w:val="00AE3FFF"/>
    <w:rsid w:val="00B0799C"/>
    <w:rsid w:val="00B13CE7"/>
    <w:rsid w:val="00B64BB9"/>
    <w:rsid w:val="00B7555A"/>
    <w:rsid w:val="00BF26C5"/>
    <w:rsid w:val="00DE0F8C"/>
    <w:rsid w:val="00E706E0"/>
    <w:rsid w:val="00E70B3D"/>
    <w:rsid w:val="00E97552"/>
    <w:rsid w:val="00F30F16"/>
    <w:rsid w:val="00F81B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715A"/>
  <w15:chartTrackingRefBased/>
  <w15:docId w15:val="{31A723F7-5920-4DA5-A960-60EF3271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799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977687"/>
    <w:rPr>
      <w:color w:val="0000FF"/>
      <w:u w:val="single"/>
    </w:rPr>
  </w:style>
  <w:style w:type="paragraph" w:styleId="Odstavekseznama">
    <w:name w:val="List Paragraph"/>
    <w:basedOn w:val="Navaden"/>
    <w:uiPriority w:val="34"/>
    <w:qFormat/>
    <w:rsid w:val="00393E0A"/>
    <w:pPr>
      <w:ind w:left="720"/>
      <w:contextualSpacing/>
    </w:pPr>
  </w:style>
  <w:style w:type="paragraph" w:styleId="Besedilooblaka">
    <w:name w:val="Balloon Text"/>
    <w:basedOn w:val="Navaden"/>
    <w:link w:val="BesedilooblakaZnak"/>
    <w:uiPriority w:val="99"/>
    <w:semiHidden/>
    <w:unhideWhenUsed/>
    <w:rsid w:val="007B3E0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B3E0D"/>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2763" TargetMode="External"/><Relationship Id="rId13" Type="http://schemas.openxmlformats.org/officeDocument/2006/relationships/hyperlink" Target="http://www.uradni-list.si/1/objava.jsp?sop=2020-01-0901" TargetMode="External"/><Relationship Id="rId18" Type="http://schemas.openxmlformats.org/officeDocument/2006/relationships/hyperlink" Target="http://www.uradni-list.si/1/objava.jsp?sop=2010-01-2763" TargetMode="External"/><Relationship Id="rId26" Type="http://schemas.openxmlformats.org/officeDocument/2006/relationships/hyperlink" Target="http://www.uradni-list.si/1/objava.jsp?sop=2012-01-2012" TargetMode="External"/><Relationship Id="rId39" Type="http://schemas.openxmlformats.org/officeDocument/2006/relationships/hyperlink" Target="http://www.uradni-list.si/1/objava.jsp?sop=2018-01-1347" TargetMode="External"/><Relationship Id="rId3" Type="http://schemas.openxmlformats.org/officeDocument/2006/relationships/settings" Target="settings.xml"/><Relationship Id="rId21" Type="http://schemas.openxmlformats.org/officeDocument/2006/relationships/hyperlink" Target="http://www.uradni-list.si/1/objava.jsp?sop=2018-01-0457" TargetMode="External"/><Relationship Id="rId34" Type="http://schemas.openxmlformats.org/officeDocument/2006/relationships/hyperlink" Target="http://www.uradni-list.si/1/objava.jsp?sop=2018-01-1347" TargetMode="External"/><Relationship Id="rId42" Type="http://schemas.openxmlformats.org/officeDocument/2006/relationships/theme" Target="theme/theme1.xml"/><Relationship Id="rId7" Type="http://schemas.openxmlformats.org/officeDocument/2006/relationships/hyperlink" Target="http://www.uradni-list.si/1/objava.jsp?sop=2009-01-3437" TargetMode="External"/><Relationship Id="rId12" Type="http://schemas.openxmlformats.org/officeDocument/2006/relationships/hyperlink" Target="http://www.uradni-list.si/1/objava.jsp?sop=2018-01-1356" TargetMode="External"/><Relationship Id="rId17" Type="http://schemas.openxmlformats.org/officeDocument/2006/relationships/hyperlink" Target="http://www.uradni-list.si/1/objava.jsp?sop=2009-01-3437" TargetMode="External"/><Relationship Id="rId25" Type="http://schemas.openxmlformats.org/officeDocument/2006/relationships/hyperlink" Target="http://www.uradni-list.si/1/objava.jsp?sop=2010-01-5732" TargetMode="External"/><Relationship Id="rId33" Type="http://schemas.openxmlformats.org/officeDocument/2006/relationships/hyperlink" Target="http://www.uradni-list.si/1/objava.jsp?sop=2016-01-1366" TargetMode="External"/><Relationship Id="rId38" Type="http://schemas.openxmlformats.org/officeDocument/2006/relationships/hyperlink" Target="http://www.uradni-list.si/1/objava.jsp?sop=2016-01-1366" TargetMode="External"/><Relationship Id="rId2" Type="http://schemas.openxmlformats.org/officeDocument/2006/relationships/styles" Target="styles.xml"/><Relationship Id="rId16" Type="http://schemas.openxmlformats.org/officeDocument/2006/relationships/hyperlink" Target="http://www.uradni-list.si/1/objava.jsp?sop=2008-01-3347" TargetMode="External"/><Relationship Id="rId20" Type="http://schemas.openxmlformats.org/officeDocument/2006/relationships/hyperlink" Target="http://www.uradni-list.si/1/objava.jsp?sop=2015-01-0505" TargetMode="External"/><Relationship Id="rId29" Type="http://schemas.openxmlformats.org/officeDocument/2006/relationships/hyperlink" Target="http://www.uradni-list.si/1/objava.jsp?sop=2018-01-04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radni-list.si/1/objava.jsp?sop=2008-01-3347" TargetMode="External"/><Relationship Id="rId11" Type="http://schemas.openxmlformats.org/officeDocument/2006/relationships/hyperlink" Target="http://www.uradni-list.si/1/objava.jsp?sop=2018-01-0457" TargetMode="External"/><Relationship Id="rId24" Type="http://schemas.openxmlformats.org/officeDocument/2006/relationships/hyperlink" Target="http://www.uradni-list.si/1/objava.jsp?sop=2020-01-1195" TargetMode="External"/><Relationship Id="rId32" Type="http://schemas.openxmlformats.org/officeDocument/2006/relationships/hyperlink" Target="http://www.uradni-list.si/1/objava.jsp?sop=2015-01-3306" TargetMode="External"/><Relationship Id="rId37" Type="http://schemas.openxmlformats.org/officeDocument/2006/relationships/hyperlink" Target="http://www.uradni-list.si/1/objava.jsp?sop=2015-01-3306" TargetMode="External"/><Relationship Id="rId40" Type="http://schemas.openxmlformats.org/officeDocument/2006/relationships/hyperlink" Target="http://www.uradni-list.si/1/objava.jsp?sop=2020-01-3287" TargetMode="External"/><Relationship Id="rId5" Type="http://schemas.openxmlformats.org/officeDocument/2006/relationships/hyperlink" Target="http://www.uradni-list.si/1/objava.jsp?sop=2007-01-4692" TargetMode="External"/><Relationship Id="rId15" Type="http://schemas.openxmlformats.org/officeDocument/2006/relationships/hyperlink" Target="http://www.uradni-list.si/1/objava.jsp?sop=2007-01-4692" TargetMode="External"/><Relationship Id="rId23" Type="http://schemas.openxmlformats.org/officeDocument/2006/relationships/hyperlink" Target="http://www.uradni-list.si/1/objava.jsp?sop=2020-01-0901" TargetMode="External"/><Relationship Id="rId28" Type="http://schemas.openxmlformats.org/officeDocument/2006/relationships/hyperlink" Target="http://www.uradni-list.si/1/objava.jsp?sop=2015-01-1878" TargetMode="External"/><Relationship Id="rId36" Type="http://schemas.openxmlformats.org/officeDocument/2006/relationships/hyperlink" Target="http://www.uradni-list.si/1/objava.jsp?sop=2015-01-0505" TargetMode="External"/><Relationship Id="rId10" Type="http://schemas.openxmlformats.org/officeDocument/2006/relationships/hyperlink" Target="http://www.uradni-list.si/1/objava.jsp?sop=2015-01-0505" TargetMode="External"/><Relationship Id="rId19" Type="http://schemas.openxmlformats.org/officeDocument/2006/relationships/hyperlink" Target="http://www.uradni-list.si/1/objava.jsp?sop=2012-01-1700" TargetMode="External"/><Relationship Id="rId31" Type="http://schemas.openxmlformats.org/officeDocument/2006/relationships/hyperlink" Target="http://www.uradni-list.si/1/objava.jsp?sop=2015-01-0505"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20-01-1195" TargetMode="External"/><Relationship Id="rId22" Type="http://schemas.openxmlformats.org/officeDocument/2006/relationships/hyperlink" Target="http://www.uradni-list.si/1/objava.jsp?sop=2018-01-1356" TargetMode="External"/><Relationship Id="rId27" Type="http://schemas.openxmlformats.org/officeDocument/2006/relationships/hyperlink" Target="http://www.uradni-list.si/1/objava.jsp?sop=2014-01-1474" TargetMode="External"/><Relationship Id="rId30" Type="http://schemas.openxmlformats.org/officeDocument/2006/relationships/hyperlink" Target="http://www.uradni-list.si/1/objava.jsp?sop=2021-01-2630" TargetMode="External"/><Relationship Id="rId35" Type="http://schemas.openxmlformats.org/officeDocument/2006/relationships/hyperlink" Target="http://www.uradni-list.si/1/objava.jsp?sop=2020-01-32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9400</Characters>
  <Application>Microsoft Office Word</Application>
  <DocSecurity>4</DocSecurity>
  <Lines>149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Janičijević</dc:creator>
  <cp:keywords/>
  <dc:description/>
  <cp:lastModifiedBy>Tjaša Kaluža</cp:lastModifiedBy>
  <cp:revision>2</cp:revision>
  <cp:lastPrinted>2022-06-16T07:27:00Z</cp:lastPrinted>
  <dcterms:created xsi:type="dcterms:W3CDTF">2023-05-04T11:58:00Z</dcterms:created>
  <dcterms:modified xsi:type="dcterms:W3CDTF">2023-05-04T11:58:00Z</dcterms:modified>
</cp:coreProperties>
</file>